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YSpec="center"/>
        <w:tblW w:w="4498" w:type="pct"/>
        <w:tblLook w:val="00A0" w:firstRow="1" w:lastRow="0" w:firstColumn="1" w:lastColumn="0" w:noHBand="0" w:noVBand="0"/>
      </w:tblPr>
      <w:tblGrid>
        <w:gridCol w:w="8315"/>
      </w:tblGrid>
      <w:tr w:rsidR="00B1716A" w:rsidRPr="00B7489B" w14:paraId="16276D2C" w14:textId="77777777">
        <w:trPr>
          <w:trHeight w:val="3956"/>
        </w:trPr>
        <w:tc>
          <w:tcPr>
            <w:tcW w:w="8615" w:type="dxa"/>
          </w:tcPr>
          <w:p w14:paraId="6D55F867" w14:textId="77777777" w:rsidR="00B1716A" w:rsidRPr="00B7489B" w:rsidRDefault="00B1716A" w:rsidP="00B7489B">
            <w:pPr>
              <w:pStyle w:val="Title"/>
              <w:spacing w:before="120"/>
              <w:rPr>
                <w:rFonts w:ascii="Times New Roman" w:hAnsi="Times New Roman" w:cs="Times New Roman"/>
                <w:sz w:val="140"/>
                <w:szCs w:val="140"/>
              </w:rPr>
            </w:pPr>
            <w:r w:rsidRPr="00B7489B">
              <w:rPr>
                <w:rFonts w:ascii="Times New Roman" w:hAnsi="Times New Roman" w:cs="Times New Roman"/>
                <w:sz w:val="96"/>
                <w:szCs w:val="96"/>
              </w:rPr>
              <w:t>GEOSS Common Infrastructure (GCI) Architecture Design Document</w:t>
            </w:r>
          </w:p>
        </w:tc>
      </w:tr>
      <w:tr w:rsidR="00B1716A" w:rsidRPr="00B7489B" w14:paraId="258D280E" w14:textId="77777777">
        <w:trPr>
          <w:trHeight w:val="387"/>
        </w:trPr>
        <w:tc>
          <w:tcPr>
            <w:tcW w:w="0" w:type="auto"/>
            <w:vAlign w:val="bottom"/>
          </w:tcPr>
          <w:p w14:paraId="0193FE3D" w14:textId="77777777" w:rsidR="00B1716A" w:rsidRPr="00B7489B" w:rsidRDefault="00B1716A" w:rsidP="00E657BB">
            <w:pPr>
              <w:pStyle w:val="Subtitle"/>
              <w:spacing w:before="120" w:line="240" w:lineRule="auto"/>
              <w:jc w:val="both"/>
              <w:rPr>
                <w:rFonts w:ascii="Times New Roman" w:hAnsi="Times New Roman" w:cs="Times New Roman"/>
              </w:rPr>
            </w:pPr>
          </w:p>
        </w:tc>
      </w:tr>
      <w:tr w:rsidR="00B1716A" w:rsidRPr="00B7489B" w14:paraId="15E38448" w14:textId="77777777">
        <w:trPr>
          <w:trHeight w:val="848"/>
        </w:trPr>
        <w:tc>
          <w:tcPr>
            <w:tcW w:w="0" w:type="auto"/>
            <w:vAlign w:val="bottom"/>
          </w:tcPr>
          <w:p w14:paraId="334655EA" w14:textId="22D2B949" w:rsidR="00B1716A" w:rsidRPr="00B7489B" w:rsidRDefault="00B1716A" w:rsidP="00E657BB">
            <w:pPr>
              <w:spacing w:before="120" w:line="240" w:lineRule="auto"/>
              <w:rPr>
                <w:rFonts w:ascii="Times New Roman" w:hAnsi="Times New Roman" w:cs="Times New Roman"/>
                <w:color w:val="000000"/>
                <w:sz w:val="32"/>
                <w:szCs w:val="32"/>
              </w:rPr>
            </w:pPr>
            <w:r w:rsidRPr="00B7489B">
              <w:rPr>
                <w:rFonts w:ascii="Times New Roman" w:hAnsi="Times New Roman" w:cs="Times New Roman"/>
                <w:color w:val="000000"/>
                <w:sz w:val="32"/>
                <w:szCs w:val="32"/>
              </w:rPr>
              <w:t xml:space="preserve">Version: </w:t>
            </w:r>
            <w:r w:rsidR="00FA1FDB">
              <w:rPr>
                <w:rFonts w:ascii="Times New Roman" w:hAnsi="Times New Roman" w:cs="Times New Roman"/>
                <w:color w:val="000000"/>
                <w:sz w:val="32"/>
                <w:szCs w:val="32"/>
              </w:rPr>
              <w:t>1.0</w:t>
            </w:r>
            <w:r w:rsidR="00EF285E" w:rsidRPr="00B7489B">
              <w:rPr>
                <w:rFonts w:ascii="Times New Roman" w:hAnsi="Times New Roman" w:cs="Times New Roman"/>
                <w:color w:val="000000"/>
                <w:sz w:val="32"/>
                <w:szCs w:val="32"/>
              </w:rPr>
              <w:t xml:space="preserve"> </w:t>
            </w:r>
          </w:p>
          <w:p w14:paraId="2C5AB329" w14:textId="05A63CE1" w:rsidR="00B1716A" w:rsidRPr="00B7489B" w:rsidRDefault="00B1716A" w:rsidP="00E657BB">
            <w:pPr>
              <w:spacing w:before="120" w:line="240" w:lineRule="auto"/>
              <w:rPr>
                <w:rFonts w:ascii="Times New Roman" w:hAnsi="Times New Roman" w:cs="Times New Roman"/>
                <w:color w:val="000000"/>
                <w:sz w:val="32"/>
                <w:szCs w:val="32"/>
              </w:rPr>
            </w:pPr>
            <w:r w:rsidRPr="00B7489B">
              <w:rPr>
                <w:rFonts w:ascii="Times New Roman" w:hAnsi="Times New Roman" w:cs="Times New Roman"/>
                <w:color w:val="000000"/>
                <w:sz w:val="32"/>
                <w:szCs w:val="32"/>
              </w:rPr>
              <w:t xml:space="preserve">Date: </w:t>
            </w:r>
            <w:r w:rsidR="00FA1FDB">
              <w:rPr>
                <w:rFonts w:ascii="Times New Roman" w:hAnsi="Times New Roman" w:cs="Times New Roman"/>
                <w:color w:val="000000"/>
                <w:sz w:val="32"/>
                <w:szCs w:val="32"/>
              </w:rPr>
              <w:t>15</w:t>
            </w:r>
            <w:r w:rsidR="00EF285E" w:rsidRPr="00B7489B">
              <w:rPr>
                <w:rFonts w:ascii="Times New Roman" w:hAnsi="Times New Roman" w:cs="Times New Roman"/>
                <w:color w:val="000000"/>
                <w:sz w:val="32"/>
                <w:szCs w:val="32"/>
              </w:rPr>
              <w:t xml:space="preserve"> </w:t>
            </w:r>
            <w:r w:rsidR="00FA1FDB">
              <w:rPr>
                <w:rFonts w:ascii="Times New Roman" w:hAnsi="Times New Roman" w:cs="Times New Roman"/>
                <w:color w:val="000000"/>
                <w:sz w:val="32"/>
                <w:szCs w:val="32"/>
              </w:rPr>
              <w:t>November</w:t>
            </w:r>
            <w:r w:rsidR="00FA1FDB" w:rsidRPr="00B7489B">
              <w:rPr>
                <w:rFonts w:ascii="Times New Roman" w:hAnsi="Times New Roman" w:cs="Times New Roman"/>
                <w:color w:val="000000"/>
                <w:sz w:val="32"/>
                <w:szCs w:val="32"/>
              </w:rPr>
              <w:t xml:space="preserve"> </w:t>
            </w:r>
            <w:r w:rsidRPr="00B7489B">
              <w:rPr>
                <w:rFonts w:ascii="Times New Roman" w:hAnsi="Times New Roman" w:cs="Times New Roman"/>
                <w:color w:val="000000"/>
                <w:sz w:val="32"/>
                <w:szCs w:val="32"/>
              </w:rPr>
              <w:t>2012</w:t>
            </w:r>
          </w:p>
          <w:p w14:paraId="2E97F01E" w14:textId="77777777" w:rsidR="00B1716A" w:rsidRPr="00B7489B" w:rsidRDefault="00B1716A" w:rsidP="00E657BB">
            <w:pPr>
              <w:spacing w:before="120" w:line="240" w:lineRule="auto"/>
              <w:rPr>
                <w:rFonts w:ascii="Times New Roman" w:hAnsi="Times New Roman" w:cs="Times New Roman"/>
                <w:color w:val="000000"/>
                <w:sz w:val="24"/>
                <w:szCs w:val="24"/>
              </w:rPr>
            </w:pPr>
            <w:r w:rsidRPr="00B7489B">
              <w:rPr>
                <w:rFonts w:ascii="Times New Roman" w:hAnsi="Times New Roman" w:cs="Times New Roman"/>
                <w:color w:val="000000"/>
                <w:sz w:val="32"/>
                <w:szCs w:val="32"/>
              </w:rPr>
              <w:t>Prepared by: IN-03 Task Team</w:t>
            </w:r>
          </w:p>
        </w:tc>
      </w:tr>
    </w:tbl>
    <w:p w14:paraId="54568407" w14:textId="77777777" w:rsidR="00B1716A" w:rsidRPr="00E92C6D" w:rsidRDefault="00CC07CB" w:rsidP="00E657BB">
      <w:pPr>
        <w:spacing w:before="120" w:line="240" w:lineRule="auto"/>
        <w:jc w:val="both"/>
        <w:rPr>
          <w:rFonts w:ascii="Times New Roman" w:hAnsi="Times New Roman" w:cs="Times New Roman"/>
        </w:rPr>
      </w:pPr>
      <w:r>
        <w:rPr>
          <w:noProof/>
          <w:lang w:val="en-US"/>
        </w:rPr>
        <w:drawing>
          <wp:anchor distT="0" distB="0" distL="114300" distR="114300" simplePos="0" relativeHeight="251655168" behindDoc="1" locked="0" layoutInCell="1" allowOverlap="1" wp14:anchorId="0A355710" wp14:editId="3B59B6B0">
            <wp:simplePos x="0" y="0"/>
            <wp:positionH relativeFrom="column">
              <wp:posOffset>-66675</wp:posOffset>
            </wp:positionH>
            <wp:positionV relativeFrom="paragraph">
              <wp:posOffset>200025</wp:posOffset>
            </wp:positionV>
            <wp:extent cx="6010275" cy="7753350"/>
            <wp:effectExtent l="0" t="0" r="9525"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7753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6" behindDoc="0" locked="0" layoutInCell="1" allowOverlap="1" wp14:anchorId="7BC2486A" wp14:editId="6760F979">
                <wp:simplePos x="0" y="0"/>
                <wp:positionH relativeFrom="margin">
                  <wp:align>center</wp:align>
                </wp:positionH>
                <wp:positionV relativeFrom="margin">
                  <wp:align>bottom</wp:align>
                </wp:positionV>
                <wp:extent cx="5732145" cy="36195"/>
                <wp:effectExtent l="0" t="0" r="0" b="1905"/>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0;margin-top:0;width:451.35pt;height:2.85pt;z-index:25165721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JA/4ICAAD/BAAADgAAAGRycy9lMm9Eb2MueG1srFTBjtMwEL0j8Q+W790k3aRtok1X25YipAVW&#10;LHyAazuNhWMb2226IP6dsdOWLnBAiB5cT2Y8fm/mjW9uD51Ee26d0KrG2VWKEVdUM6G2Nf70cT2a&#10;YeQ8UYxIrXiNn7jDt/OXL256U/GxbrVk3CJIolzVmxq33psqSRxteUfclTZcgbPRtiMeTLtNmCU9&#10;ZO9kMk7TSdJry4zVlDsHX1eDE89j/qbh1L9vGsc9kjUGbD6uNq6bsCbzG1JtLTGtoEcY5B9QdEQo&#10;uPScakU8QTsrfkvVCWq1042/orpLdNMIyiMHYJOlv7B5bInhkQsUx5lzmdz/S0vf7R8sEqzGYyiP&#10;Ih306ANUjait5KgoQoF64yqIezQPNlB05l7Tzw4pvWwhjN9Zq/uWEwawshCfPDsQDAdH0aZ/qxmk&#10;JzuvY60Oje1CQqgCOsSWPJ1bwg8eUfhYTK/HWV5gRMF3PcnKiCgh1emwsc6/5rpDYVNjC9hjcrK/&#10;dz6AIdUpJILXUrC1kDIadrtZSov2BNSRr2fZYhXxA8fLMKlCsNLh2JBx+AIY4Y7gC2hjt7+V2ThP&#10;F+NytJ7MpqO8yYtROU1nozQrF+Ukzct8tf4eAGZ51QrGuLoXip+Ul+V/19njDAyaidpDPXSwyNM0&#10;kn8G312yTOPvTyw74WESpehqPDsHkSo09pViwJtUngg57JPn+GOZoQin/1iWKIPQ+UFBG82eQAVW&#10;Q5dAavBmwKbV9itGPcxfjd2XHbEcI/lGgZLKLM/DwEYjL6ZBnvbSs7n0EEUhVY2ptxgNxtIPY74z&#10;VmxbuCuLpVH6DvTXiKiNoM0B11G1MGWRw/FFCGN8aceon+/W/AcAAAD//wMAUEsDBBQABgAIAAAA&#10;IQBkNRk42wAAAAMBAAAPAAAAZHJzL2Rvd25yZXYueG1sTI9BT8MwDIXvSPyHyEjcWLpJ26A0naaJ&#10;wQEJROHCLW28plriVE3WlX+P4QIXS0/Pfu9zsZm8EyMOsQukYD7LQCA1wXTUKvh439/cgohJk9Eu&#10;ECr4wgib8vKi0LkJZ3rDsUqt4BCKuVZgU+pzKWNj0es4Cz0Se4cweJ1YDq00gz5zuHdykWUr6XVH&#10;3GB1jzuLzbE6ecZ4XlV+fHQvn092718fuvqwdLVS11fT9h5Ewin9LcMPPt9AyUx1OJGJwingR9Lv&#10;ZO8uW6xB1AqWa5BlIf+zl98AAAD//wMAUEsBAi0AFAAGAAgAAAAhAOSZw8D7AAAA4QEAABMAAAAA&#10;AAAAAAAAAAAAAAAAAFtDb250ZW50X1R5cGVzXS54bWxQSwECLQAUAAYACAAAACEAI7Jq4dcAAACU&#10;AQAACwAAAAAAAAAAAAAAAAAsAQAAX3JlbHMvLnJlbHNQSwECLQAUAAYACAAAACEAHcJA/4ICAAD/&#10;BAAADgAAAAAAAAAAAAAAAAAsAgAAZHJzL2Uyb0RvYy54bWxQSwECLQAUAAYACAAAACEAZDUZONsA&#10;AAADAQAADwAAAAAAAAAAAAAAAADaBAAAZHJzL2Rvd25yZXYueG1sUEsFBgAAAAAEAAQA8wAAAOIF&#10;AAAAAA==&#10;" fillcolor="#4f81bd" stroked="f" strokeweight="2pt">
                <w10:wrap anchorx="margin" anchory="margin"/>
              </v:rect>
            </w:pict>
          </mc:Fallback>
        </mc:AlternateContent>
      </w:r>
    </w:p>
    <w:p w14:paraId="1613D5C7" w14:textId="77777777" w:rsidR="00B1716A" w:rsidRPr="00E92C6D" w:rsidRDefault="00CC07CB" w:rsidP="00E657BB">
      <w:pPr>
        <w:spacing w:before="120" w:line="240" w:lineRule="auto"/>
        <w:jc w:val="both"/>
        <w:rPr>
          <w:rFonts w:ascii="Times New Roman" w:hAnsi="Times New Roman" w:cs="Times New Roman"/>
        </w:rPr>
      </w:pPr>
      <w:r>
        <w:rPr>
          <w:noProof/>
          <w:lang w:val="en-US"/>
        </w:rPr>
        <mc:AlternateContent>
          <mc:Choice Requires="wps">
            <w:drawing>
              <wp:anchor distT="0" distB="0" distL="114300" distR="114300" simplePos="0" relativeHeight="251656192" behindDoc="0" locked="0" layoutInCell="1" allowOverlap="1" wp14:anchorId="0E4F979D" wp14:editId="1E7810CB">
                <wp:simplePos x="0" y="0"/>
                <wp:positionH relativeFrom="page">
                  <wp:posOffset>914400</wp:posOffset>
                </wp:positionH>
                <wp:positionV relativeFrom="margin">
                  <wp:align>bottom</wp:align>
                </wp:positionV>
                <wp:extent cx="6276975" cy="269875"/>
                <wp:effectExtent l="0" t="0" r="0"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EE00A8" w14:textId="77777777" w:rsidR="00E920DB" w:rsidRDefault="00E920DB">
                            <w:pPr>
                              <w:pStyle w:val="Subtitle"/>
                              <w:spacing w:after="0" w:line="240" w:lineRule="auto"/>
                              <w:rPr>
                                <w:rFonts w:cs="Times New Roman"/>
                              </w:rPr>
                            </w:pP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left:0;text-align:left;margin-left:1in;margin-top:0;width:494.25pt;height:21.25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tvaLQCAAC7BQAADgAAAGRycy9lMm9Eb2MueG1srFRtb5swEP4+af/B8nfKSwkBVFK1SZgmdS9S&#10;ux9gsAnWwGa2E9JN++87myRNW02atvEB2efzc/fcPb6r633foR1TmktR4PAiwIiJWlIuNgX+8lB6&#10;KUbaEEFJJwUr8CPT+Hrx9s3VOOQskq3sKFMIQITOx6HArTFD7vu6bllP9IUcmIDDRqqeGNiqjU8V&#10;GQG97/woCBJ/lIoOStZMa7CupkO8cPhNw2rzqWk0M6grMORm3F+5f2X//uKK5BtFhpbXhzTIX2TR&#10;Ey4g6AlqRQxBW8VfQfW8VlLLxlzUsvdl0/CaOQ7AJgxesLlvycAcFyiOHk5l0v8Ptv64+6wQp9C7&#10;DCNBeujRA9sbdCv3aHZp6zMOOge3+wEczR7s4Ou46uFO1l81EnLZErFhN0rJsWWEQn6hvemfXZ1w&#10;tAWpxg+SQhyyNdIB7RvV2+JBORCgQ58eT72xudRgTKJ5ks1nGNVwFiVZCmsbguTH24PS5h2TPbKL&#10;AivovUMnuzttJtejiw0mZMm7Duwk78QzA2BOFogNV+2ZzcK180cWZOt0ncZeHCVrLw4o9W7KZewl&#10;ZTifrS5Xy+Uq/GnjhnHeckqZsGGO0grjP2vdQeSTKE7i0rLj1MLZlLTaVMtOoR0BaZfuOxTkzM1/&#10;noarF3B5QSmM4uA2yrwySede3MQzL5sHqReE2W2WBHEWr8rnlO64YP9OCY3Q1stZMInpt9wC973m&#10;RvKeGxgeHe8LnJ6cSG4luBbUtdYQ3k3rs1LY9J9KAe0+NtoJ1mp0UqvZV3tAsSquJH0E6SoJygJ9&#10;wsSDRSvVd4xGmB4F1t+2RDGMuvcC5J+FcWzHjdvEs3kEG3V+Up2fEFEDVIErjKbl0kwjajsovmkh&#10;0vHB3cCTKblT81NWh4cGE8KROkwzO4LO987raeYufgEAAP//AwBQSwMEFAAGAAgAAAAhAHgRACLZ&#10;AAAACAEAAA8AAABkcnMvZG93bnJldi54bWxMj0FPwzAMhe9I/IfISNxYutIhVJpOCIG4sm67e41p&#10;qyVO1WRb+fd4J7jYenrW8/eq9eydOtMUh8AGlosMFHEb7MCdgd324+EZVEzIFl1gMvBDEdb17U2F&#10;pQ0X3tC5SZ2SEI4lGuhTGkutY9uTx7gII7F432HymEROnbYTXiTcO51n2ZP2OLB86HGkt57aY3Py&#10;Bibv92mTr97xa5d/dq5xRMe9Mfd38+sLqERz+juGK76gQy1Mh3BiG5UTXRTSJRmQebWXj/kK1MFA&#10;IVvXlf5foP4FAAD//wMAUEsBAi0AFAAGAAgAAAAhAOSZw8D7AAAA4QEAABMAAAAAAAAAAAAAAAAA&#10;AAAAAFtDb250ZW50X1R5cGVzXS54bWxQSwECLQAUAAYACAAAACEAI7Jq4dcAAACUAQAACwAAAAAA&#10;AAAAAAAAAAAsAQAAX3JlbHMvLnJlbHNQSwECLQAUAAYACAAAACEAaftvaLQCAAC7BQAADgAAAAAA&#10;AAAAAAAAAAAsAgAAZHJzL2Uyb0RvYy54bWxQSwECLQAUAAYACAAAACEAeBEAItkAAAAIAQAADwAA&#10;AAAAAAAAAAAAAAAMBQAAZHJzL2Rvd25yZXYueG1sUEsFBgAAAAAEAAQA8wAAABIGAAAAAA==&#10;" filled="f" stroked="f" strokeweight=".5pt">
                <v:textbox style="mso-fit-shape-to-text:t">
                  <w:txbxContent>
                    <w:p w14:paraId="65EE00A8" w14:textId="77777777" w:rsidR="00E920DB" w:rsidRDefault="00E920DB">
                      <w:pPr>
                        <w:pStyle w:val="Subtitle"/>
                        <w:spacing w:after="0" w:line="240" w:lineRule="auto"/>
                        <w:rPr>
                          <w:rFonts w:cs="Times New Roman"/>
                        </w:rPr>
                      </w:pPr>
                    </w:p>
                  </w:txbxContent>
                </v:textbox>
                <w10:wrap anchorx="page" anchory="margin"/>
              </v:shape>
            </w:pict>
          </mc:Fallback>
        </mc:AlternateContent>
      </w:r>
      <w:r w:rsidR="00B1716A" w:rsidRPr="00E92C6D">
        <w:rPr>
          <w:rFonts w:ascii="Times New Roman" w:hAnsi="Times New Roman" w:cs="Times New Roman"/>
        </w:rPr>
        <w:br w:type="page"/>
      </w:r>
    </w:p>
    <w:p w14:paraId="11FCEB31" w14:textId="77777777" w:rsidR="00B1716A" w:rsidRDefault="00B1716A" w:rsidP="00E657BB">
      <w:pPr>
        <w:pStyle w:val="TOCHeading"/>
        <w:spacing w:before="120" w:line="240" w:lineRule="auto"/>
      </w:pPr>
      <w:r>
        <w:lastRenderedPageBreak/>
        <w:t>Table of Contents</w:t>
      </w:r>
    </w:p>
    <w:p w14:paraId="397F8F44" w14:textId="77777777" w:rsidR="00390B50" w:rsidRDefault="00B1716A">
      <w:pPr>
        <w:pStyle w:val="TOC1"/>
        <w:tabs>
          <w:tab w:val="left" w:pos="433"/>
          <w:tab w:val="right" w:leader="dot" w:pos="9017"/>
        </w:tabs>
        <w:rPr>
          <w:rFonts w:asciiTheme="minorHAnsi" w:eastAsiaTheme="minorEastAsia" w:hAnsiTheme="minorHAnsi" w:cstheme="minorBidi"/>
          <w:b w:val="0"/>
          <w:bCs w:val="0"/>
          <w:noProof/>
          <w:sz w:val="24"/>
          <w:szCs w:val="24"/>
          <w:lang w:val="en-US" w:eastAsia="ja-JP"/>
        </w:rPr>
      </w:pPr>
      <w:r>
        <w:fldChar w:fldCharType="begin"/>
      </w:r>
      <w:r>
        <w:instrText xml:space="preserve"> TOC \o "1-3" \h \z \u </w:instrText>
      </w:r>
      <w:r>
        <w:fldChar w:fldCharType="separate"/>
      </w:r>
      <w:r w:rsidR="00390B50">
        <w:rPr>
          <w:noProof/>
        </w:rPr>
        <w:t>1.</w:t>
      </w:r>
      <w:r w:rsidR="00390B50">
        <w:rPr>
          <w:rFonts w:asciiTheme="minorHAnsi" w:eastAsiaTheme="minorEastAsia" w:hAnsiTheme="minorHAnsi" w:cstheme="minorBidi"/>
          <w:b w:val="0"/>
          <w:bCs w:val="0"/>
          <w:noProof/>
          <w:sz w:val="24"/>
          <w:szCs w:val="24"/>
          <w:lang w:val="en-US" w:eastAsia="ja-JP"/>
        </w:rPr>
        <w:tab/>
      </w:r>
      <w:r w:rsidR="00390B50">
        <w:rPr>
          <w:noProof/>
        </w:rPr>
        <w:t>Introduction</w:t>
      </w:r>
      <w:r w:rsidR="00390B50">
        <w:rPr>
          <w:noProof/>
        </w:rPr>
        <w:tab/>
      </w:r>
      <w:r w:rsidR="00390B50">
        <w:rPr>
          <w:noProof/>
        </w:rPr>
        <w:fldChar w:fldCharType="begin"/>
      </w:r>
      <w:r w:rsidR="00390B50">
        <w:rPr>
          <w:noProof/>
        </w:rPr>
        <w:instrText xml:space="preserve"> PAGEREF _Toc214962126 \h </w:instrText>
      </w:r>
      <w:r w:rsidR="00390B50">
        <w:rPr>
          <w:noProof/>
        </w:rPr>
      </w:r>
      <w:r w:rsidR="00390B50">
        <w:rPr>
          <w:noProof/>
        </w:rPr>
        <w:fldChar w:fldCharType="separate"/>
      </w:r>
      <w:r w:rsidR="00390B50">
        <w:rPr>
          <w:noProof/>
        </w:rPr>
        <w:t>3</w:t>
      </w:r>
      <w:r w:rsidR="00390B50">
        <w:rPr>
          <w:noProof/>
        </w:rPr>
        <w:fldChar w:fldCharType="end"/>
      </w:r>
    </w:p>
    <w:p w14:paraId="6DA7FF57"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1.1</w:t>
      </w:r>
      <w:r>
        <w:rPr>
          <w:rFonts w:asciiTheme="minorHAnsi" w:eastAsiaTheme="minorEastAsia" w:hAnsiTheme="minorHAnsi" w:cstheme="minorBidi"/>
          <w:b w:val="0"/>
          <w:bCs w:val="0"/>
          <w:noProof/>
          <w:sz w:val="24"/>
          <w:szCs w:val="24"/>
          <w:lang w:val="en-US" w:eastAsia="ja-JP"/>
        </w:rPr>
        <w:tab/>
      </w:r>
      <w:r>
        <w:rPr>
          <w:noProof/>
        </w:rPr>
        <w:t>Acronyms and Definitions</w:t>
      </w:r>
      <w:r>
        <w:rPr>
          <w:noProof/>
        </w:rPr>
        <w:tab/>
      </w:r>
      <w:r>
        <w:rPr>
          <w:noProof/>
        </w:rPr>
        <w:fldChar w:fldCharType="begin"/>
      </w:r>
      <w:r>
        <w:rPr>
          <w:noProof/>
        </w:rPr>
        <w:instrText xml:space="preserve"> PAGEREF _Toc214962127 \h </w:instrText>
      </w:r>
      <w:r>
        <w:rPr>
          <w:noProof/>
        </w:rPr>
      </w:r>
      <w:r>
        <w:rPr>
          <w:noProof/>
        </w:rPr>
        <w:fldChar w:fldCharType="separate"/>
      </w:r>
      <w:r>
        <w:rPr>
          <w:noProof/>
        </w:rPr>
        <w:t>4</w:t>
      </w:r>
      <w:r>
        <w:rPr>
          <w:noProof/>
        </w:rPr>
        <w:fldChar w:fldCharType="end"/>
      </w:r>
    </w:p>
    <w:p w14:paraId="60FB8C10" w14:textId="77777777" w:rsidR="00390B50" w:rsidRDefault="00390B50">
      <w:pPr>
        <w:pStyle w:val="TOC1"/>
        <w:tabs>
          <w:tab w:val="left" w:pos="433"/>
          <w:tab w:val="right" w:leader="dot" w:pos="9017"/>
        </w:tabs>
        <w:rPr>
          <w:rFonts w:asciiTheme="minorHAnsi" w:eastAsiaTheme="minorEastAsia" w:hAnsiTheme="minorHAnsi" w:cstheme="minorBidi"/>
          <w:b w:val="0"/>
          <w:bCs w:val="0"/>
          <w:noProof/>
          <w:sz w:val="24"/>
          <w:szCs w:val="24"/>
          <w:lang w:val="en-US" w:eastAsia="ja-JP"/>
        </w:rPr>
      </w:pPr>
      <w:r>
        <w:rPr>
          <w:noProof/>
        </w:rPr>
        <w:t>2.</w:t>
      </w:r>
      <w:r>
        <w:rPr>
          <w:rFonts w:asciiTheme="minorHAnsi" w:eastAsiaTheme="minorEastAsia" w:hAnsiTheme="minorHAnsi" w:cstheme="minorBidi"/>
          <w:b w:val="0"/>
          <w:bCs w:val="0"/>
          <w:noProof/>
          <w:sz w:val="24"/>
          <w:szCs w:val="24"/>
          <w:lang w:val="en-US" w:eastAsia="ja-JP"/>
        </w:rPr>
        <w:tab/>
      </w:r>
      <w:r>
        <w:rPr>
          <w:noProof/>
        </w:rPr>
        <w:t>Services and functions available to GEOSS end users through the GCI</w:t>
      </w:r>
      <w:r>
        <w:rPr>
          <w:noProof/>
        </w:rPr>
        <w:tab/>
      </w:r>
      <w:r>
        <w:rPr>
          <w:noProof/>
        </w:rPr>
        <w:fldChar w:fldCharType="begin"/>
      </w:r>
      <w:r>
        <w:rPr>
          <w:noProof/>
        </w:rPr>
        <w:instrText xml:space="preserve"> PAGEREF _Toc214962128 \h </w:instrText>
      </w:r>
      <w:r>
        <w:rPr>
          <w:noProof/>
        </w:rPr>
      </w:r>
      <w:r>
        <w:rPr>
          <w:noProof/>
        </w:rPr>
        <w:fldChar w:fldCharType="separate"/>
      </w:r>
      <w:r>
        <w:rPr>
          <w:noProof/>
        </w:rPr>
        <w:t>7</w:t>
      </w:r>
      <w:r>
        <w:rPr>
          <w:noProof/>
        </w:rPr>
        <w:fldChar w:fldCharType="end"/>
      </w:r>
    </w:p>
    <w:p w14:paraId="2D392B8A" w14:textId="77777777" w:rsidR="00390B50" w:rsidRDefault="00390B50">
      <w:pPr>
        <w:pStyle w:val="TOC1"/>
        <w:tabs>
          <w:tab w:val="left" w:pos="433"/>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3.</w:t>
      </w:r>
      <w:r>
        <w:rPr>
          <w:rFonts w:asciiTheme="minorHAnsi" w:eastAsiaTheme="minorEastAsia" w:hAnsiTheme="minorHAnsi" w:cstheme="minorBidi"/>
          <w:b w:val="0"/>
          <w:bCs w:val="0"/>
          <w:noProof/>
          <w:sz w:val="24"/>
          <w:szCs w:val="24"/>
          <w:lang w:val="en-US" w:eastAsia="ja-JP"/>
        </w:rPr>
        <w:tab/>
      </w:r>
      <w:r>
        <w:rPr>
          <w:noProof/>
        </w:rPr>
        <w:t>GCI Architecture Overview</w:t>
      </w:r>
      <w:r>
        <w:rPr>
          <w:noProof/>
        </w:rPr>
        <w:tab/>
      </w:r>
      <w:r>
        <w:rPr>
          <w:noProof/>
        </w:rPr>
        <w:fldChar w:fldCharType="begin"/>
      </w:r>
      <w:r>
        <w:rPr>
          <w:noProof/>
        </w:rPr>
        <w:instrText xml:space="preserve"> PAGEREF _Toc214962129 \h </w:instrText>
      </w:r>
      <w:r>
        <w:rPr>
          <w:noProof/>
        </w:rPr>
      </w:r>
      <w:r>
        <w:rPr>
          <w:noProof/>
        </w:rPr>
        <w:fldChar w:fldCharType="separate"/>
      </w:r>
      <w:r>
        <w:rPr>
          <w:noProof/>
        </w:rPr>
        <w:t>10</w:t>
      </w:r>
      <w:r>
        <w:rPr>
          <w:noProof/>
        </w:rPr>
        <w:fldChar w:fldCharType="end"/>
      </w:r>
    </w:p>
    <w:p w14:paraId="05480BED" w14:textId="77777777" w:rsidR="00390B50" w:rsidRDefault="00390B50">
      <w:pPr>
        <w:pStyle w:val="TOC1"/>
        <w:tabs>
          <w:tab w:val="left" w:pos="433"/>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4.</w:t>
      </w:r>
      <w:r>
        <w:rPr>
          <w:rFonts w:asciiTheme="minorHAnsi" w:eastAsiaTheme="minorEastAsia" w:hAnsiTheme="minorHAnsi" w:cstheme="minorBidi"/>
          <w:b w:val="0"/>
          <w:bCs w:val="0"/>
          <w:noProof/>
          <w:sz w:val="24"/>
          <w:szCs w:val="24"/>
          <w:lang w:val="en-US" w:eastAsia="ja-JP"/>
        </w:rPr>
        <w:tab/>
      </w:r>
      <w:r>
        <w:rPr>
          <w:noProof/>
        </w:rPr>
        <w:t>GEOSS Common Infrastructure Components</w:t>
      </w:r>
      <w:r>
        <w:rPr>
          <w:noProof/>
        </w:rPr>
        <w:tab/>
      </w:r>
      <w:r>
        <w:rPr>
          <w:noProof/>
        </w:rPr>
        <w:fldChar w:fldCharType="begin"/>
      </w:r>
      <w:r>
        <w:rPr>
          <w:noProof/>
        </w:rPr>
        <w:instrText xml:space="preserve"> PAGEREF _Toc214962130 \h </w:instrText>
      </w:r>
      <w:r>
        <w:rPr>
          <w:noProof/>
        </w:rPr>
      </w:r>
      <w:r>
        <w:rPr>
          <w:noProof/>
        </w:rPr>
        <w:fldChar w:fldCharType="separate"/>
      </w:r>
      <w:r>
        <w:rPr>
          <w:noProof/>
        </w:rPr>
        <w:t>13</w:t>
      </w:r>
      <w:r>
        <w:rPr>
          <w:noProof/>
        </w:rPr>
        <w:fldChar w:fldCharType="end"/>
      </w:r>
    </w:p>
    <w:p w14:paraId="37FE3ED1"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Pr>
          <w:noProof/>
        </w:rPr>
        <w:t>4.1</w:t>
      </w:r>
      <w:r>
        <w:rPr>
          <w:rFonts w:asciiTheme="minorHAnsi" w:eastAsiaTheme="minorEastAsia" w:hAnsiTheme="minorHAnsi" w:cstheme="minorBidi"/>
          <w:b w:val="0"/>
          <w:bCs w:val="0"/>
          <w:noProof/>
          <w:sz w:val="24"/>
          <w:szCs w:val="24"/>
          <w:lang w:val="en-US" w:eastAsia="ja-JP"/>
        </w:rPr>
        <w:tab/>
      </w:r>
      <w:r>
        <w:rPr>
          <w:noProof/>
        </w:rPr>
        <w:t>GEO Web Portal (GWP)</w:t>
      </w:r>
      <w:r>
        <w:rPr>
          <w:noProof/>
        </w:rPr>
        <w:tab/>
      </w:r>
      <w:r>
        <w:rPr>
          <w:noProof/>
        </w:rPr>
        <w:fldChar w:fldCharType="begin"/>
      </w:r>
      <w:r>
        <w:rPr>
          <w:noProof/>
        </w:rPr>
        <w:instrText xml:space="preserve"> PAGEREF _Toc214962131 \h </w:instrText>
      </w:r>
      <w:r>
        <w:rPr>
          <w:noProof/>
        </w:rPr>
      </w:r>
      <w:r>
        <w:rPr>
          <w:noProof/>
        </w:rPr>
        <w:fldChar w:fldCharType="separate"/>
      </w:r>
      <w:r>
        <w:rPr>
          <w:noProof/>
        </w:rPr>
        <w:t>13</w:t>
      </w:r>
      <w:r>
        <w:rPr>
          <w:noProof/>
        </w:rPr>
        <w:fldChar w:fldCharType="end"/>
      </w:r>
    </w:p>
    <w:p w14:paraId="2FBCA8DA"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4.2</w:t>
      </w:r>
      <w:r>
        <w:rPr>
          <w:rFonts w:asciiTheme="minorHAnsi" w:eastAsiaTheme="minorEastAsia" w:hAnsiTheme="minorHAnsi" w:cstheme="minorBidi"/>
          <w:b w:val="0"/>
          <w:bCs w:val="0"/>
          <w:noProof/>
          <w:sz w:val="24"/>
          <w:szCs w:val="24"/>
          <w:lang w:val="en-US" w:eastAsia="ja-JP"/>
        </w:rPr>
        <w:tab/>
      </w:r>
      <w:r>
        <w:rPr>
          <w:noProof/>
        </w:rPr>
        <w:t>Discovery and Access Broker (DAB)</w:t>
      </w:r>
      <w:r>
        <w:rPr>
          <w:noProof/>
        </w:rPr>
        <w:tab/>
      </w:r>
      <w:r>
        <w:rPr>
          <w:noProof/>
        </w:rPr>
        <w:fldChar w:fldCharType="begin"/>
      </w:r>
      <w:r>
        <w:rPr>
          <w:noProof/>
        </w:rPr>
        <w:instrText xml:space="preserve"> PAGEREF _Toc214962132 \h </w:instrText>
      </w:r>
      <w:r>
        <w:rPr>
          <w:noProof/>
        </w:rPr>
      </w:r>
      <w:r>
        <w:rPr>
          <w:noProof/>
        </w:rPr>
        <w:fldChar w:fldCharType="separate"/>
      </w:r>
      <w:r>
        <w:rPr>
          <w:noProof/>
        </w:rPr>
        <w:t>17</w:t>
      </w:r>
      <w:r>
        <w:rPr>
          <w:noProof/>
        </w:rPr>
        <w:fldChar w:fldCharType="end"/>
      </w:r>
    </w:p>
    <w:p w14:paraId="73A66D43"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4.3</w:t>
      </w:r>
      <w:r>
        <w:rPr>
          <w:rFonts w:asciiTheme="minorHAnsi" w:eastAsiaTheme="minorEastAsia" w:hAnsiTheme="minorHAnsi" w:cstheme="minorBidi"/>
          <w:b w:val="0"/>
          <w:bCs w:val="0"/>
          <w:noProof/>
          <w:sz w:val="24"/>
          <w:szCs w:val="24"/>
          <w:lang w:val="en-US" w:eastAsia="ja-JP"/>
        </w:rPr>
        <w:tab/>
      </w:r>
      <w:r>
        <w:rPr>
          <w:noProof/>
        </w:rPr>
        <w:t>Semantic Component (SC)</w:t>
      </w:r>
      <w:r>
        <w:rPr>
          <w:noProof/>
        </w:rPr>
        <w:tab/>
      </w:r>
      <w:r>
        <w:rPr>
          <w:noProof/>
        </w:rPr>
        <w:fldChar w:fldCharType="begin"/>
      </w:r>
      <w:r>
        <w:rPr>
          <w:noProof/>
        </w:rPr>
        <w:instrText xml:space="preserve"> PAGEREF _Toc214962133 \h </w:instrText>
      </w:r>
      <w:r>
        <w:rPr>
          <w:noProof/>
        </w:rPr>
      </w:r>
      <w:r>
        <w:rPr>
          <w:noProof/>
        </w:rPr>
        <w:fldChar w:fldCharType="separate"/>
      </w:r>
      <w:r>
        <w:rPr>
          <w:noProof/>
        </w:rPr>
        <w:t>19</w:t>
      </w:r>
      <w:r>
        <w:rPr>
          <w:noProof/>
        </w:rPr>
        <w:fldChar w:fldCharType="end"/>
      </w:r>
    </w:p>
    <w:p w14:paraId="52BA9AC6"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Pr>
          <w:noProof/>
        </w:rPr>
        <w:t>4.4</w:t>
      </w:r>
      <w:r>
        <w:rPr>
          <w:rFonts w:asciiTheme="minorHAnsi" w:eastAsiaTheme="minorEastAsia" w:hAnsiTheme="minorHAnsi" w:cstheme="minorBidi"/>
          <w:b w:val="0"/>
          <w:bCs w:val="0"/>
          <w:noProof/>
          <w:sz w:val="24"/>
          <w:szCs w:val="24"/>
          <w:lang w:val="en-US" w:eastAsia="ja-JP"/>
        </w:rPr>
        <w:tab/>
      </w:r>
      <w:r>
        <w:rPr>
          <w:noProof/>
        </w:rPr>
        <w:t>GEOSS Clearinghouse (CH)</w:t>
      </w:r>
      <w:r>
        <w:rPr>
          <w:noProof/>
        </w:rPr>
        <w:tab/>
      </w:r>
      <w:r>
        <w:rPr>
          <w:noProof/>
        </w:rPr>
        <w:fldChar w:fldCharType="begin"/>
      </w:r>
      <w:r>
        <w:rPr>
          <w:noProof/>
        </w:rPr>
        <w:instrText xml:space="preserve"> PAGEREF _Toc214962134 \h </w:instrText>
      </w:r>
      <w:r>
        <w:rPr>
          <w:noProof/>
        </w:rPr>
      </w:r>
      <w:r>
        <w:rPr>
          <w:noProof/>
        </w:rPr>
        <w:fldChar w:fldCharType="separate"/>
      </w:r>
      <w:r>
        <w:rPr>
          <w:noProof/>
        </w:rPr>
        <w:t>21</w:t>
      </w:r>
      <w:r>
        <w:rPr>
          <w:noProof/>
        </w:rPr>
        <w:fldChar w:fldCharType="end"/>
      </w:r>
    </w:p>
    <w:p w14:paraId="5BD08C73"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4.5</w:t>
      </w:r>
      <w:r>
        <w:rPr>
          <w:rFonts w:asciiTheme="minorHAnsi" w:eastAsiaTheme="minorEastAsia" w:hAnsiTheme="minorHAnsi" w:cstheme="minorBidi"/>
          <w:b w:val="0"/>
          <w:bCs w:val="0"/>
          <w:noProof/>
          <w:sz w:val="24"/>
          <w:szCs w:val="24"/>
          <w:lang w:val="en-US" w:eastAsia="ja-JP"/>
        </w:rPr>
        <w:tab/>
      </w:r>
      <w:r>
        <w:rPr>
          <w:noProof/>
        </w:rPr>
        <w:t>GEOSS Component and Service Registry (CSR)</w:t>
      </w:r>
      <w:r>
        <w:rPr>
          <w:noProof/>
        </w:rPr>
        <w:tab/>
      </w:r>
      <w:r>
        <w:rPr>
          <w:noProof/>
        </w:rPr>
        <w:fldChar w:fldCharType="begin"/>
      </w:r>
      <w:r>
        <w:rPr>
          <w:noProof/>
        </w:rPr>
        <w:instrText xml:space="preserve"> PAGEREF _Toc214962135 \h </w:instrText>
      </w:r>
      <w:r>
        <w:rPr>
          <w:noProof/>
        </w:rPr>
      </w:r>
      <w:r>
        <w:rPr>
          <w:noProof/>
        </w:rPr>
        <w:fldChar w:fldCharType="separate"/>
      </w:r>
      <w:r>
        <w:rPr>
          <w:noProof/>
        </w:rPr>
        <w:t>23</w:t>
      </w:r>
      <w:r>
        <w:rPr>
          <w:noProof/>
        </w:rPr>
        <w:fldChar w:fldCharType="end"/>
      </w:r>
    </w:p>
    <w:p w14:paraId="6AA8EE8B"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Pr>
          <w:noProof/>
        </w:rPr>
        <w:t>4.6</w:t>
      </w:r>
      <w:r>
        <w:rPr>
          <w:rFonts w:asciiTheme="minorHAnsi" w:eastAsiaTheme="minorEastAsia" w:hAnsiTheme="minorHAnsi" w:cstheme="minorBidi"/>
          <w:b w:val="0"/>
          <w:bCs w:val="0"/>
          <w:noProof/>
          <w:sz w:val="24"/>
          <w:szCs w:val="24"/>
          <w:lang w:val="en-US" w:eastAsia="ja-JP"/>
        </w:rPr>
        <w:tab/>
      </w:r>
      <w:r>
        <w:rPr>
          <w:noProof/>
        </w:rPr>
        <w:t>GEOSS Registries</w:t>
      </w:r>
      <w:r>
        <w:rPr>
          <w:noProof/>
        </w:rPr>
        <w:tab/>
      </w:r>
      <w:r>
        <w:rPr>
          <w:noProof/>
        </w:rPr>
        <w:fldChar w:fldCharType="begin"/>
      </w:r>
      <w:r>
        <w:rPr>
          <w:noProof/>
        </w:rPr>
        <w:instrText xml:space="preserve"> PAGEREF _Toc214962136 \h </w:instrText>
      </w:r>
      <w:r>
        <w:rPr>
          <w:noProof/>
        </w:rPr>
      </w:r>
      <w:r>
        <w:rPr>
          <w:noProof/>
        </w:rPr>
        <w:fldChar w:fldCharType="separate"/>
      </w:r>
      <w:r>
        <w:rPr>
          <w:noProof/>
        </w:rPr>
        <w:t>24</w:t>
      </w:r>
      <w:r>
        <w:rPr>
          <w:noProof/>
        </w:rPr>
        <w:fldChar w:fldCharType="end"/>
      </w:r>
    </w:p>
    <w:p w14:paraId="6DD4315F"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noProof/>
          <w:color w:val="000000"/>
          <w:lang w:val="en-US"/>
        </w:rPr>
        <w:t>4.6.1.</w:t>
      </w:r>
      <w:r>
        <w:rPr>
          <w:rFonts w:asciiTheme="minorHAnsi" w:eastAsiaTheme="minorEastAsia" w:hAnsiTheme="minorHAnsi" w:cstheme="minorBidi"/>
          <w:noProof/>
          <w:sz w:val="24"/>
          <w:szCs w:val="24"/>
          <w:lang w:val="en-US" w:eastAsia="ja-JP"/>
        </w:rPr>
        <w:tab/>
      </w:r>
      <w:r w:rsidRPr="00495C98">
        <w:rPr>
          <w:noProof/>
          <w:lang w:val="en-US"/>
        </w:rPr>
        <w:t>GEOSS Standards and Interoperability Registry (SIR)</w:t>
      </w:r>
      <w:r>
        <w:rPr>
          <w:noProof/>
        </w:rPr>
        <w:tab/>
      </w:r>
      <w:r>
        <w:rPr>
          <w:noProof/>
        </w:rPr>
        <w:fldChar w:fldCharType="begin"/>
      </w:r>
      <w:r>
        <w:rPr>
          <w:noProof/>
        </w:rPr>
        <w:instrText xml:space="preserve"> PAGEREF _Toc214962137 \h </w:instrText>
      </w:r>
      <w:r>
        <w:rPr>
          <w:noProof/>
        </w:rPr>
      </w:r>
      <w:r>
        <w:rPr>
          <w:noProof/>
        </w:rPr>
        <w:fldChar w:fldCharType="separate"/>
      </w:r>
      <w:r>
        <w:rPr>
          <w:noProof/>
        </w:rPr>
        <w:t>24</w:t>
      </w:r>
      <w:r>
        <w:rPr>
          <w:noProof/>
        </w:rPr>
        <w:fldChar w:fldCharType="end"/>
      </w:r>
    </w:p>
    <w:p w14:paraId="0076F26A"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rFonts w:cs="Times New Roman"/>
          <w:noProof/>
          <w:color w:val="000000"/>
          <w:lang w:val="en-US"/>
        </w:rPr>
        <w:t>4.6.2.</w:t>
      </w:r>
      <w:r>
        <w:rPr>
          <w:rFonts w:asciiTheme="minorHAnsi" w:eastAsiaTheme="minorEastAsia" w:hAnsiTheme="minorHAnsi" w:cstheme="minorBidi"/>
          <w:noProof/>
          <w:sz w:val="24"/>
          <w:szCs w:val="24"/>
          <w:lang w:val="en-US" w:eastAsia="ja-JP"/>
        </w:rPr>
        <w:tab/>
      </w:r>
      <w:r w:rsidRPr="00495C98">
        <w:rPr>
          <w:noProof/>
          <w:lang w:val="en-US"/>
        </w:rPr>
        <w:t>GEOSS Best Practices Wiki (BPW)</w:t>
      </w:r>
      <w:r>
        <w:rPr>
          <w:noProof/>
        </w:rPr>
        <w:tab/>
      </w:r>
      <w:r>
        <w:rPr>
          <w:noProof/>
        </w:rPr>
        <w:fldChar w:fldCharType="begin"/>
      </w:r>
      <w:r>
        <w:rPr>
          <w:noProof/>
        </w:rPr>
        <w:instrText xml:space="preserve"> PAGEREF _Toc214962138 \h </w:instrText>
      </w:r>
      <w:r>
        <w:rPr>
          <w:noProof/>
        </w:rPr>
      </w:r>
      <w:r>
        <w:rPr>
          <w:noProof/>
        </w:rPr>
        <w:fldChar w:fldCharType="separate"/>
      </w:r>
      <w:r>
        <w:rPr>
          <w:noProof/>
        </w:rPr>
        <w:t>30</w:t>
      </w:r>
      <w:r>
        <w:rPr>
          <w:noProof/>
        </w:rPr>
        <w:fldChar w:fldCharType="end"/>
      </w:r>
    </w:p>
    <w:p w14:paraId="6E3E8B5F"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rFonts w:cs="Times New Roman"/>
          <w:noProof/>
          <w:color w:val="000000"/>
        </w:rPr>
        <w:t>4.6.3.</w:t>
      </w:r>
      <w:r>
        <w:rPr>
          <w:rFonts w:asciiTheme="minorHAnsi" w:eastAsiaTheme="minorEastAsia" w:hAnsiTheme="minorHAnsi" w:cstheme="minorBidi"/>
          <w:noProof/>
          <w:sz w:val="24"/>
          <w:szCs w:val="24"/>
          <w:lang w:val="en-US" w:eastAsia="ja-JP"/>
        </w:rPr>
        <w:tab/>
      </w:r>
      <w:r>
        <w:rPr>
          <w:noProof/>
        </w:rPr>
        <w:t>GEOSS User Requirements Registry (URR)</w:t>
      </w:r>
      <w:r>
        <w:rPr>
          <w:noProof/>
        </w:rPr>
        <w:tab/>
      </w:r>
      <w:r>
        <w:rPr>
          <w:noProof/>
        </w:rPr>
        <w:fldChar w:fldCharType="begin"/>
      </w:r>
      <w:r>
        <w:rPr>
          <w:noProof/>
        </w:rPr>
        <w:instrText xml:space="preserve"> PAGEREF _Toc214962139 \h </w:instrText>
      </w:r>
      <w:r>
        <w:rPr>
          <w:noProof/>
        </w:rPr>
      </w:r>
      <w:r>
        <w:rPr>
          <w:noProof/>
        </w:rPr>
        <w:fldChar w:fldCharType="separate"/>
      </w:r>
      <w:r>
        <w:rPr>
          <w:noProof/>
        </w:rPr>
        <w:t>30</w:t>
      </w:r>
      <w:r>
        <w:rPr>
          <w:noProof/>
        </w:rPr>
        <w:fldChar w:fldCharType="end"/>
      </w:r>
    </w:p>
    <w:p w14:paraId="7075A48F"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sidRPr="00495C98">
        <w:rPr>
          <w:rFonts w:cs="Times New Roman"/>
          <w:noProof/>
        </w:rPr>
        <w:t>4.7</w:t>
      </w:r>
      <w:r>
        <w:rPr>
          <w:rFonts w:asciiTheme="minorHAnsi" w:eastAsiaTheme="minorEastAsia" w:hAnsiTheme="minorHAnsi" w:cstheme="minorBidi"/>
          <w:b w:val="0"/>
          <w:bCs w:val="0"/>
          <w:noProof/>
          <w:sz w:val="24"/>
          <w:szCs w:val="24"/>
          <w:lang w:val="en-US" w:eastAsia="ja-JP"/>
        </w:rPr>
        <w:tab/>
      </w:r>
      <w:r>
        <w:rPr>
          <w:noProof/>
        </w:rPr>
        <w:t>Integrated/Federated EO Discovery/Access Systems</w:t>
      </w:r>
      <w:r>
        <w:rPr>
          <w:noProof/>
        </w:rPr>
        <w:tab/>
      </w:r>
      <w:r>
        <w:rPr>
          <w:noProof/>
        </w:rPr>
        <w:fldChar w:fldCharType="begin"/>
      </w:r>
      <w:r>
        <w:rPr>
          <w:noProof/>
        </w:rPr>
        <w:instrText xml:space="preserve"> PAGEREF _Toc214962140 \h </w:instrText>
      </w:r>
      <w:r>
        <w:rPr>
          <w:noProof/>
        </w:rPr>
      </w:r>
      <w:r>
        <w:rPr>
          <w:noProof/>
        </w:rPr>
        <w:fldChar w:fldCharType="separate"/>
      </w:r>
      <w:r>
        <w:rPr>
          <w:noProof/>
        </w:rPr>
        <w:t>34</w:t>
      </w:r>
      <w:r>
        <w:rPr>
          <w:noProof/>
        </w:rPr>
        <w:fldChar w:fldCharType="end"/>
      </w:r>
    </w:p>
    <w:p w14:paraId="6C3700A7"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noProof/>
          <w:color w:val="000000"/>
          <w:lang w:val="it-IT"/>
        </w:rPr>
        <w:t>4.7.1.</w:t>
      </w:r>
      <w:r>
        <w:rPr>
          <w:rFonts w:asciiTheme="minorHAnsi" w:eastAsiaTheme="minorEastAsia" w:hAnsiTheme="minorHAnsi" w:cstheme="minorBidi"/>
          <w:noProof/>
          <w:sz w:val="24"/>
          <w:szCs w:val="24"/>
          <w:lang w:val="en-US" w:eastAsia="ja-JP"/>
        </w:rPr>
        <w:tab/>
      </w:r>
      <w:r w:rsidRPr="00495C98">
        <w:rPr>
          <w:noProof/>
          <w:lang w:val="it-IT"/>
        </w:rPr>
        <w:t>GENESI</w:t>
      </w:r>
      <w:r>
        <w:rPr>
          <w:noProof/>
        </w:rPr>
        <w:tab/>
      </w:r>
      <w:r>
        <w:rPr>
          <w:noProof/>
        </w:rPr>
        <w:fldChar w:fldCharType="begin"/>
      </w:r>
      <w:r>
        <w:rPr>
          <w:noProof/>
        </w:rPr>
        <w:instrText xml:space="preserve"> PAGEREF _Toc214962141 \h </w:instrText>
      </w:r>
      <w:r>
        <w:rPr>
          <w:noProof/>
        </w:rPr>
      </w:r>
      <w:r>
        <w:rPr>
          <w:noProof/>
        </w:rPr>
        <w:fldChar w:fldCharType="separate"/>
      </w:r>
      <w:r>
        <w:rPr>
          <w:noProof/>
        </w:rPr>
        <w:t>34</w:t>
      </w:r>
      <w:r>
        <w:rPr>
          <w:noProof/>
        </w:rPr>
        <w:fldChar w:fldCharType="end"/>
      </w:r>
    </w:p>
    <w:p w14:paraId="1520E681"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rFonts w:cs="Times New Roman"/>
          <w:noProof/>
          <w:color w:val="000000"/>
          <w:lang w:val="it-IT"/>
        </w:rPr>
        <w:t>4.7.2.</w:t>
      </w:r>
      <w:r>
        <w:rPr>
          <w:rFonts w:asciiTheme="minorHAnsi" w:eastAsiaTheme="minorEastAsia" w:hAnsiTheme="minorHAnsi" w:cstheme="minorBidi"/>
          <w:noProof/>
          <w:sz w:val="24"/>
          <w:szCs w:val="24"/>
          <w:lang w:val="en-US" w:eastAsia="ja-JP"/>
        </w:rPr>
        <w:tab/>
      </w:r>
      <w:r w:rsidRPr="00495C98">
        <w:rPr>
          <w:noProof/>
          <w:lang w:val="it-IT"/>
        </w:rPr>
        <w:t>CWIC</w:t>
      </w:r>
      <w:r>
        <w:rPr>
          <w:noProof/>
        </w:rPr>
        <w:tab/>
      </w:r>
      <w:r>
        <w:rPr>
          <w:noProof/>
        </w:rPr>
        <w:fldChar w:fldCharType="begin"/>
      </w:r>
      <w:r>
        <w:rPr>
          <w:noProof/>
        </w:rPr>
        <w:instrText xml:space="preserve"> PAGEREF _Toc214962142 \h </w:instrText>
      </w:r>
      <w:r>
        <w:rPr>
          <w:noProof/>
        </w:rPr>
      </w:r>
      <w:r>
        <w:rPr>
          <w:noProof/>
        </w:rPr>
        <w:fldChar w:fldCharType="separate"/>
      </w:r>
      <w:r>
        <w:rPr>
          <w:noProof/>
        </w:rPr>
        <w:t>38</w:t>
      </w:r>
      <w:r>
        <w:rPr>
          <w:noProof/>
        </w:rPr>
        <w:fldChar w:fldCharType="end"/>
      </w:r>
    </w:p>
    <w:p w14:paraId="2A37A2A1" w14:textId="77777777" w:rsidR="00390B50" w:rsidRDefault="00390B50">
      <w:pPr>
        <w:pStyle w:val="TOC3"/>
        <w:tabs>
          <w:tab w:val="left" w:pos="1181"/>
          <w:tab w:val="right" w:leader="dot" w:pos="9017"/>
        </w:tabs>
        <w:rPr>
          <w:rFonts w:asciiTheme="minorHAnsi" w:eastAsiaTheme="minorEastAsia" w:hAnsiTheme="minorHAnsi" w:cstheme="minorBidi"/>
          <w:noProof/>
          <w:sz w:val="24"/>
          <w:szCs w:val="24"/>
          <w:lang w:val="en-US" w:eastAsia="ja-JP"/>
        </w:rPr>
      </w:pPr>
      <w:r w:rsidRPr="00495C98">
        <w:rPr>
          <w:noProof/>
          <w:color w:val="000000"/>
        </w:rPr>
        <w:t>4.7.3.</w:t>
      </w:r>
      <w:r>
        <w:rPr>
          <w:rFonts w:asciiTheme="minorHAnsi" w:eastAsiaTheme="minorEastAsia" w:hAnsiTheme="minorHAnsi" w:cstheme="minorBidi"/>
          <w:noProof/>
          <w:sz w:val="24"/>
          <w:szCs w:val="24"/>
          <w:lang w:val="en-US" w:eastAsia="ja-JP"/>
        </w:rPr>
        <w:tab/>
      </w:r>
      <w:r>
        <w:rPr>
          <w:noProof/>
        </w:rPr>
        <w:t>FedEO</w:t>
      </w:r>
      <w:r>
        <w:rPr>
          <w:noProof/>
        </w:rPr>
        <w:tab/>
      </w:r>
      <w:r>
        <w:rPr>
          <w:noProof/>
        </w:rPr>
        <w:fldChar w:fldCharType="begin"/>
      </w:r>
      <w:r>
        <w:rPr>
          <w:noProof/>
        </w:rPr>
        <w:instrText xml:space="preserve"> PAGEREF _Toc214962143 \h </w:instrText>
      </w:r>
      <w:r>
        <w:rPr>
          <w:noProof/>
        </w:rPr>
      </w:r>
      <w:r>
        <w:rPr>
          <w:noProof/>
        </w:rPr>
        <w:fldChar w:fldCharType="separate"/>
      </w:r>
      <w:r>
        <w:rPr>
          <w:noProof/>
        </w:rPr>
        <w:t>40</w:t>
      </w:r>
      <w:r>
        <w:rPr>
          <w:noProof/>
        </w:rPr>
        <w:fldChar w:fldCharType="end"/>
      </w:r>
    </w:p>
    <w:p w14:paraId="3366C412" w14:textId="77777777" w:rsidR="00390B50" w:rsidRDefault="00390B50">
      <w:pPr>
        <w:pStyle w:val="TOC2"/>
        <w:tabs>
          <w:tab w:val="left" w:pos="761"/>
          <w:tab w:val="right" w:leader="dot" w:pos="9017"/>
        </w:tabs>
        <w:rPr>
          <w:rFonts w:asciiTheme="minorHAnsi" w:eastAsiaTheme="minorEastAsia" w:hAnsiTheme="minorHAnsi" w:cstheme="minorBidi"/>
          <w:b w:val="0"/>
          <w:bCs w:val="0"/>
          <w:noProof/>
          <w:sz w:val="24"/>
          <w:szCs w:val="24"/>
          <w:lang w:val="en-US" w:eastAsia="ja-JP"/>
        </w:rPr>
      </w:pPr>
      <w:r>
        <w:rPr>
          <w:noProof/>
        </w:rPr>
        <w:t>4.8</w:t>
      </w:r>
      <w:r>
        <w:rPr>
          <w:rFonts w:asciiTheme="minorHAnsi" w:eastAsiaTheme="minorEastAsia" w:hAnsiTheme="minorHAnsi" w:cstheme="minorBidi"/>
          <w:b w:val="0"/>
          <w:bCs w:val="0"/>
          <w:noProof/>
          <w:sz w:val="24"/>
          <w:szCs w:val="24"/>
          <w:lang w:val="en-US" w:eastAsia="ja-JP"/>
        </w:rPr>
        <w:tab/>
      </w:r>
      <w:r>
        <w:rPr>
          <w:noProof/>
        </w:rPr>
        <w:t>Service Monitoring</w:t>
      </w:r>
      <w:r>
        <w:rPr>
          <w:noProof/>
        </w:rPr>
        <w:tab/>
      </w:r>
      <w:r>
        <w:rPr>
          <w:noProof/>
        </w:rPr>
        <w:fldChar w:fldCharType="begin"/>
      </w:r>
      <w:r>
        <w:rPr>
          <w:noProof/>
        </w:rPr>
        <w:instrText xml:space="preserve"> PAGEREF _Toc214962144 \h </w:instrText>
      </w:r>
      <w:r>
        <w:rPr>
          <w:noProof/>
        </w:rPr>
      </w:r>
      <w:r>
        <w:rPr>
          <w:noProof/>
        </w:rPr>
        <w:fldChar w:fldCharType="separate"/>
      </w:r>
      <w:r>
        <w:rPr>
          <w:noProof/>
        </w:rPr>
        <w:t>44</w:t>
      </w:r>
      <w:r>
        <w:rPr>
          <w:noProof/>
        </w:rPr>
        <w:fldChar w:fldCharType="end"/>
      </w:r>
    </w:p>
    <w:p w14:paraId="087CA841" w14:textId="77777777" w:rsidR="00390B50" w:rsidRDefault="00390B50">
      <w:pPr>
        <w:pStyle w:val="TOC1"/>
        <w:tabs>
          <w:tab w:val="left" w:pos="433"/>
          <w:tab w:val="right" w:leader="dot" w:pos="9017"/>
        </w:tabs>
        <w:rPr>
          <w:rFonts w:asciiTheme="minorHAnsi" w:eastAsiaTheme="minorEastAsia" w:hAnsiTheme="minorHAnsi" w:cstheme="minorBidi"/>
          <w:b w:val="0"/>
          <w:bCs w:val="0"/>
          <w:noProof/>
          <w:sz w:val="24"/>
          <w:szCs w:val="24"/>
          <w:lang w:val="en-US" w:eastAsia="ja-JP"/>
        </w:rPr>
      </w:pPr>
      <w:r>
        <w:rPr>
          <w:noProof/>
        </w:rPr>
        <w:t>5.</w:t>
      </w:r>
      <w:r>
        <w:rPr>
          <w:rFonts w:asciiTheme="minorHAnsi" w:eastAsiaTheme="minorEastAsia" w:hAnsiTheme="minorHAnsi" w:cstheme="minorBidi"/>
          <w:b w:val="0"/>
          <w:bCs w:val="0"/>
          <w:noProof/>
          <w:sz w:val="24"/>
          <w:szCs w:val="24"/>
          <w:lang w:val="en-US" w:eastAsia="ja-JP"/>
        </w:rPr>
        <w:tab/>
      </w:r>
      <w:r>
        <w:rPr>
          <w:noProof/>
        </w:rPr>
        <w:t>GCI External and Internal Interfaces</w:t>
      </w:r>
      <w:r>
        <w:rPr>
          <w:noProof/>
        </w:rPr>
        <w:tab/>
      </w:r>
      <w:r>
        <w:rPr>
          <w:noProof/>
        </w:rPr>
        <w:fldChar w:fldCharType="begin"/>
      </w:r>
      <w:r>
        <w:rPr>
          <w:noProof/>
        </w:rPr>
        <w:instrText xml:space="preserve"> PAGEREF _Toc214962145 \h </w:instrText>
      </w:r>
      <w:r>
        <w:rPr>
          <w:noProof/>
        </w:rPr>
      </w:r>
      <w:r>
        <w:rPr>
          <w:noProof/>
        </w:rPr>
        <w:fldChar w:fldCharType="separate"/>
      </w:r>
      <w:r>
        <w:rPr>
          <w:noProof/>
        </w:rPr>
        <w:t>47</w:t>
      </w:r>
      <w:r>
        <w:rPr>
          <w:noProof/>
        </w:rPr>
        <w:fldChar w:fldCharType="end"/>
      </w:r>
    </w:p>
    <w:p w14:paraId="094E4C3F" w14:textId="77777777" w:rsidR="00B1716A" w:rsidRDefault="00B1716A" w:rsidP="00E657BB">
      <w:pPr>
        <w:spacing w:before="120" w:line="240" w:lineRule="auto"/>
      </w:pPr>
      <w:r>
        <w:fldChar w:fldCharType="end"/>
      </w:r>
    </w:p>
    <w:p w14:paraId="557A350A" w14:textId="77777777" w:rsidR="008A40DA" w:rsidRDefault="00B1716A" w:rsidP="00E657BB">
      <w:pPr>
        <w:pStyle w:val="TOCHeading"/>
        <w:spacing w:before="120" w:line="240" w:lineRule="auto"/>
      </w:pPr>
      <w:r>
        <w:t xml:space="preserve">Table of Figures   </w:t>
      </w:r>
    </w:p>
    <w:p w14:paraId="1BCFBAAC" w14:textId="749C833A" w:rsidR="00B1716A" w:rsidRPr="00491F5A" w:rsidRDefault="00B1716A" w:rsidP="00E657BB">
      <w:pPr>
        <w:pStyle w:val="TOCHeading"/>
        <w:spacing w:before="120" w:line="240" w:lineRule="auto"/>
        <w:rPr>
          <w:sz w:val="2"/>
        </w:rPr>
      </w:pPr>
    </w:p>
    <w:p w14:paraId="40D471CC" w14:textId="77777777" w:rsidR="00390B50" w:rsidRDefault="00B1716A">
      <w:pPr>
        <w:pStyle w:val="TableofFigures"/>
        <w:tabs>
          <w:tab w:val="right" w:leader="dot" w:pos="9017"/>
        </w:tabs>
        <w:rPr>
          <w:rFonts w:asciiTheme="minorHAnsi" w:eastAsiaTheme="minorEastAsia" w:hAnsiTheme="minorHAnsi" w:cstheme="minorBidi"/>
          <w:noProof/>
          <w:sz w:val="24"/>
          <w:szCs w:val="24"/>
          <w:lang w:val="en-US" w:eastAsia="ja-JP"/>
        </w:rPr>
      </w:pPr>
      <w:r>
        <w:rPr>
          <w:rFonts w:ascii="Times New Roman" w:hAnsi="Times New Roman" w:cs="Times New Roman"/>
          <w:noProof/>
        </w:rPr>
        <w:fldChar w:fldCharType="begin"/>
      </w:r>
      <w:r>
        <w:rPr>
          <w:rFonts w:ascii="Times New Roman" w:hAnsi="Times New Roman" w:cs="Times New Roman"/>
          <w:noProof/>
        </w:rPr>
        <w:instrText xml:space="preserve"> TOC \c "Figure" </w:instrText>
      </w:r>
      <w:r>
        <w:rPr>
          <w:rFonts w:ascii="Times New Roman" w:hAnsi="Times New Roman" w:cs="Times New Roman"/>
          <w:noProof/>
        </w:rPr>
        <w:fldChar w:fldCharType="separate"/>
      </w:r>
      <w:r w:rsidR="00390B50" w:rsidRPr="00DE3DE5">
        <w:rPr>
          <w:rFonts w:ascii="Times New Roman" w:hAnsi="Times New Roman"/>
          <w:noProof/>
        </w:rPr>
        <w:t>Figure 1 – GCI Architecture</w:t>
      </w:r>
      <w:r w:rsidR="00390B50">
        <w:rPr>
          <w:noProof/>
        </w:rPr>
        <w:tab/>
      </w:r>
      <w:r w:rsidR="00390B50">
        <w:rPr>
          <w:noProof/>
        </w:rPr>
        <w:fldChar w:fldCharType="begin"/>
      </w:r>
      <w:r w:rsidR="00390B50">
        <w:rPr>
          <w:noProof/>
        </w:rPr>
        <w:instrText xml:space="preserve"> PAGEREF _Toc214962146 \h </w:instrText>
      </w:r>
      <w:r w:rsidR="00390B50">
        <w:rPr>
          <w:noProof/>
        </w:rPr>
      </w:r>
      <w:r w:rsidR="00390B50">
        <w:rPr>
          <w:noProof/>
        </w:rPr>
        <w:fldChar w:fldCharType="separate"/>
      </w:r>
      <w:r w:rsidR="00390B50">
        <w:rPr>
          <w:noProof/>
        </w:rPr>
        <w:t>11</w:t>
      </w:r>
      <w:r w:rsidR="00390B50">
        <w:rPr>
          <w:noProof/>
        </w:rPr>
        <w:fldChar w:fldCharType="end"/>
      </w:r>
    </w:p>
    <w:p w14:paraId="311E785A"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2 – GWP and integrated services</w:t>
      </w:r>
      <w:r>
        <w:rPr>
          <w:noProof/>
        </w:rPr>
        <w:tab/>
      </w:r>
      <w:r>
        <w:rPr>
          <w:noProof/>
        </w:rPr>
        <w:fldChar w:fldCharType="begin"/>
      </w:r>
      <w:r>
        <w:rPr>
          <w:noProof/>
        </w:rPr>
        <w:instrText xml:space="preserve"> PAGEREF _Toc214962147 \h </w:instrText>
      </w:r>
      <w:r>
        <w:rPr>
          <w:noProof/>
        </w:rPr>
      </w:r>
      <w:r>
        <w:rPr>
          <w:noProof/>
        </w:rPr>
        <w:fldChar w:fldCharType="separate"/>
      </w:r>
      <w:r>
        <w:rPr>
          <w:noProof/>
        </w:rPr>
        <w:t>13</w:t>
      </w:r>
      <w:r>
        <w:rPr>
          <w:noProof/>
        </w:rPr>
        <w:fldChar w:fldCharType="end"/>
      </w:r>
    </w:p>
    <w:p w14:paraId="78FBD4FB"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3 - GWP Screenshot</w:t>
      </w:r>
      <w:r>
        <w:rPr>
          <w:noProof/>
        </w:rPr>
        <w:tab/>
      </w:r>
      <w:r>
        <w:rPr>
          <w:noProof/>
        </w:rPr>
        <w:fldChar w:fldCharType="begin"/>
      </w:r>
      <w:r>
        <w:rPr>
          <w:noProof/>
        </w:rPr>
        <w:instrText xml:space="preserve"> PAGEREF _Toc214962148 \h </w:instrText>
      </w:r>
      <w:r>
        <w:rPr>
          <w:noProof/>
        </w:rPr>
      </w:r>
      <w:r>
        <w:rPr>
          <w:noProof/>
        </w:rPr>
        <w:fldChar w:fldCharType="separate"/>
      </w:r>
      <w:r>
        <w:rPr>
          <w:noProof/>
        </w:rPr>
        <w:t>14</w:t>
      </w:r>
      <w:r>
        <w:rPr>
          <w:noProof/>
        </w:rPr>
        <w:fldChar w:fldCharType="end"/>
      </w:r>
    </w:p>
    <w:p w14:paraId="70269B8A"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4 - GCI Operation &amp; Enhancement on-line Form</w:t>
      </w:r>
      <w:r>
        <w:rPr>
          <w:noProof/>
        </w:rPr>
        <w:tab/>
      </w:r>
      <w:r>
        <w:rPr>
          <w:noProof/>
        </w:rPr>
        <w:fldChar w:fldCharType="begin"/>
      </w:r>
      <w:r>
        <w:rPr>
          <w:noProof/>
        </w:rPr>
        <w:instrText xml:space="preserve"> PAGEREF _Toc214962149 \h </w:instrText>
      </w:r>
      <w:r>
        <w:rPr>
          <w:noProof/>
        </w:rPr>
      </w:r>
      <w:r>
        <w:rPr>
          <w:noProof/>
        </w:rPr>
        <w:fldChar w:fldCharType="separate"/>
      </w:r>
      <w:r>
        <w:rPr>
          <w:noProof/>
        </w:rPr>
        <w:t>14</w:t>
      </w:r>
      <w:r>
        <w:rPr>
          <w:noProof/>
        </w:rPr>
        <w:fldChar w:fldCharType="end"/>
      </w:r>
    </w:p>
    <w:p w14:paraId="1429EECD"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5 - GCI Operations and Evolution Tool Screenshot</w:t>
      </w:r>
      <w:r>
        <w:rPr>
          <w:noProof/>
        </w:rPr>
        <w:tab/>
      </w:r>
      <w:r>
        <w:rPr>
          <w:noProof/>
        </w:rPr>
        <w:fldChar w:fldCharType="begin"/>
      </w:r>
      <w:r>
        <w:rPr>
          <w:noProof/>
        </w:rPr>
        <w:instrText xml:space="preserve"> PAGEREF _Toc214962150 \h </w:instrText>
      </w:r>
      <w:r>
        <w:rPr>
          <w:noProof/>
        </w:rPr>
      </w:r>
      <w:r>
        <w:rPr>
          <w:noProof/>
        </w:rPr>
        <w:fldChar w:fldCharType="separate"/>
      </w:r>
      <w:r>
        <w:rPr>
          <w:noProof/>
        </w:rPr>
        <w:t>15</w:t>
      </w:r>
      <w:r>
        <w:rPr>
          <w:noProof/>
        </w:rPr>
        <w:fldChar w:fldCharType="end"/>
      </w:r>
    </w:p>
    <w:p w14:paraId="27BAF714"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6 – GWP interaction with GCI components</w:t>
      </w:r>
      <w:r>
        <w:rPr>
          <w:noProof/>
        </w:rPr>
        <w:tab/>
      </w:r>
      <w:r>
        <w:rPr>
          <w:noProof/>
        </w:rPr>
        <w:fldChar w:fldCharType="begin"/>
      </w:r>
      <w:r>
        <w:rPr>
          <w:noProof/>
        </w:rPr>
        <w:instrText xml:space="preserve"> PAGEREF _Toc214962151 \h </w:instrText>
      </w:r>
      <w:r>
        <w:rPr>
          <w:noProof/>
        </w:rPr>
      </w:r>
      <w:r>
        <w:rPr>
          <w:noProof/>
        </w:rPr>
        <w:fldChar w:fldCharType="separate"/>
      </w:r>
      <w:r>
        <w:rPr>
          <w:noProof/>
        </w:rPr>
        <w:t>15</w:t>
      </w:r>
      <w:r>
        <w:rPr>
          <w:noProof/>
        </w:rPr>
        <w:fldChar w:fldCharType="end"/>
      </w:r>
    </w:p>
    <w:p w14:paraId="4AA5947B"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7 - GEO Discovery and Access Broker framework</w:t>
      </w:r>
      <w:r>
        <w:rPr>
          <w:noProof/>
        </w:rPr>
        <w:tab/>
      </w:r>
      <w:r>
        <w:rPr>
          <w:noProof/>
        </w:rPr>
        <w:fldChar w:fldCharType="begin"/>
      </w:r>
      <w:r>
        <w:rPr>
          <w:noProof/>
        </w:rPr>
        <w:instrText xml:space="preserve"> PAGEREF _Toc214962152 \h </w:instrText>
      </w:r>
      <w:r>
        <w:rPr>
          <w:noProof/>
        </w:rPr>
      </w:r>
      <w:r>
        <w:rPr>
          <w:noProof/>
        </w:rPr>
        <w:fldChar w:fldCharType="separate"/>
      </w:r>
      <w:r>
        <w:rPr>
          <w:noProof/>
        </w:rPr>
        <w:t>17</w:t>
      </w:r>
      <w:r>
        <w:rPr>
          <w:noProof/>
        </w:rPr>
        <w:fldChar w:fldCharType="end"/>
      </w:r>
    </w:p>
    <w:p w14:paraId="4D3E00D5"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8 - GEO discovery interactions using the DAB</w:t>
      </w:r>
      <w:r>
        <w:rPr>
          <w:noProof/>
        </w:rPr>
        <w:tab/>
      </w:r>
      <w:r>
        <w:rPr>
          <w:noProof/>
        </w:rPr>
        <w:fldChar w:fldCharType="begin"/>
      </w:r>
      <w:r>
        <w:rPr>
          <w:noProof/>
        </w:rPr>
        <w:instrText xml:space="preserve"> PAGEREF _Toc214962153 \h </w:instrText>
      </w:r>
      <w:r>
        <w:rPr>
          <w:noProof/>
        </w:rPr>
      </w:r>
      <w:r>
        <w:rPr>
          <w:noProof/>
        </w:rPr>
        <w:fldChar w:fldCharType="separate"/>
      </w:r>
      <w:r>
        <w:rPr>
          <w:noProof/>
        </w:rPr>
        <w:t>18</w:t>
      </w:r>
      <w:r>
        <w:rPr>
          <w:noProof/>
        </w:rPr>
        <w:fldChar w:fldCharType="end"/>
      </w:r>
    </w:p>
    <w:p w14:paraId="5EB2D686"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 xml:space="preserve">Figure 9 - </w:t>
      </w:r>
      <w:r w:rsidRPr="00DE3DE5">
        <w:rPr>
          <w:rFonts w:ascii="Times New Roman" w:hAnsi="Times New Roman" w:cs="Times New Roman"/>
          <w:noProof/>
        </w:rPr>
        <w:t>GEO access interactions using the DAB</w:t>
      </w:r>
      <w:r>
        <w:rPr>
          <w:noProof/>
        </w:rPr>
        <w:tab/>
      </w:r>
      <w:r>
        <w:rPr>
          <w:noProof/>
        </w:rPr>
        <w:fldChar w:fldCharType="begin"/>
      </w:r>
      <w:r>
        <w:rPr>
          <w:noProof/>
        </w:rPr>
        <w:instrText xml:space="preserve"> PAGEREF _Toc214962154 \h </w:instrText>
      </w:r>
      <w:r>
        <w:rPr>
          <w:noProof/>
        </w:rPr>
      </w:r>
      <w:r>
        <w:rPr>
          <w:noProof/>
        </w:rPr>
        <w:fldChar w:fldCharType="separate"/>
      </w:r>
      <w:r>
        <w:rPr>
          <w:noProof/>
        </w:rPr>
        <w:t>19</w:t>
      </w:r>
      <w:r>
        <w:rPr>
          <w:noProof/>
        </w:rPr>
        <w:fldChar w:fldCharType="end"/>
      </w:r>
    </w:p>
    <w:p w14:paraId="0DDCC925"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Figure 10 - The functionality of the GEOSS Clearinghouse</w:t>
      </w:r>
      <w:r>
        <w:rPr>
          <w:noProof/>
        </w:rPr>
        <w:tab/>
      </w:r>
      <w:r>
        <w:rPr>
          <w:noProof/>
        </w:rPr>
        <w:fldChar w:fldCharType="begin"/>
      </w:r>
      <w:r>
        <w:rPr>
          <w:noProof/>
        </w:rPr>
        <w:instrText xml:space="preserve"> PAGEREF _Toc214962155 \h </w:instrText>
      </w:r>
      <w:r>
        <w:rPr>
          <w:noProof/>
        </w:rPr>
      </w:r>
      <w:r>
        <w:rPr>
          <w:noProof/>
        </w:rPr>
        <w:fldChar w:fldCharType="separate"/>
      </w:r>
      <w:r>
        <w:rPr>
          <w:noProof/>
        </w:rPr>
        <w:t>22</w:t>
      </w:r>
      <w:r>
        <w:rPr>
          <w:noProof/>
        </w:rPr>
        <w:fldChar w:fldCharType="end"/>
      </w:r>
    </w:p>
    <w:p w14:paraId="6A1D4A95"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Figure 11 - Resource category of CSR</w:t>
      </w:r>
      <w:r>
        <w:rPr>
          <w:noProof/>
        </w:rPr>
        <w:tab/>
      </w:r>
      <w:r>
        <w:rPr>
          <w:noProof/>
        </w:rPr>
        <w:fldChar w:fldCharType="begin"/>
      </w:r>
      <w:r>
        <w:rPr>
          <w:noProof/>
        </w:rPr>
        <w:instrText xml:space="preserve"> PAGEREF _Toc214962156 \h </w:instrText>
      </w:r>
      <w:r>
        <w:rPr>
          <w:noProof/>
        </w:rPr>
      </w:r>
      <w:r>
        <w:rPr>
          <w:noProof/>
        </w:rPr>
        <w:fldChar w:fldCharType="separate"/>
      </w:r>
      <w:r>
        <w:rPr>
          <w:noProof/>
        </w:rPr>
        <w:t>23</w:t>
      </w:r>
      <w:r>
        <w:rPr>
          <w:noProof/>
        </w:rPr>
        <w:fldChar w:fldCharType="end"/>
      </w:r>
    </w:p>
    <w:p w14:paraId="00C3348A"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lastRenderedPageBreak/>
        <w:t>Figure 12 - GEOSS CSR and SIR interaction</w:t>
      </w:r>
      <w:r>
        <w:rPr>
          <w:noProof/>
        </w:rPr>
        <w:tab/>
      </w:r>
      <w:r>
        <w:rPr>
          <w:noProof/>
        </w:rPr>
        <w:fldChar w:fldCharType="begin"/>
      </w:r>
      <w:r>
        <w:rPr>
          <w:noProof/>
        </w:rPr>
        <w:instrText xml:space="preserve"> PAGEREF _Toc214962157 \h </w:instrText>
      </w:r>
      <w:r>
        <w:rPr>
          <w:noProof/>
        </w:rPr>
      </w:r>
      <w:r>
        <w:rPr>
          <w:noProof/>
        </w:rPr>
        <w:fldChar w:fldCharType="separate"/>
      </w:r>
      <w:r>
        <w:rPr>
          <w:noProof/>
        </w:rPr>
        <w:t>24</w:t>
      </w:r>
      <w:r>
        <w:rPr>
          <w:noProof/>
        </w:rPr>
        <w:fldChar w:fldCharType="end"/>
      </w:r>
    </w:p>
    <w:p w14:paraId="5BC32FA7"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 xml:space="preserve">Figure 13 - </w:t>
      </w:r>
      <w:r w:rsidRPr="00DE3DE5">
        <w:rPr>
          <w:rFonts w:ascii="Times New Roman" w:hAnsi="Times New Roman" w:cs="Times New Roman"/>
          <w:noProof/>
        </w:rPr>
        <w:t>Interaction between the SIR and CSR for updating the standards and special arrangements kept at the CSR for registration purposes</w:t>
      </w:r>
      <w:r>
        <w:rPr>
          <w:noProof/>
        </w:rPr>
        <w:tab/>
      </w:r>
      <w:r>
        <w:rPr>
          <w:noProof/>
        </w:rPr>
        <w:fldChar w:fldCharType="begin"/>
      </w:r>
      <w:r>
        <w:rPr>
          <w:noProof/>
        </w:rPr>
        <w:instrText xml:space="preserve"> PAGEREF _Toc214962158 \h </w:instrText>
      </w:r>
      <w:r>
        <w:rPr>
          <w:noProof/>
        </w:rPr>
      </w:r>
      <w:r>
        <w:rPr>
          <w:noProof/>
        </w:rPr>
        <w:fldChar w:fldCharType="separate"/>
      </w:r>
      <w:r>
        <w:rPr>
          <w:noProof/>
        </w:rPr>
        <w:t>27</w:t>
      </w:r>
      <w:r>
        <w:rPr>
          <w:noProof/>
        </w:rPr>
        <w:fldChar w:fldCharType="end"/>
      </w:r>
    </w:p>
    <w:p w14:paraId="6A08093C"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Figure 14 - Interaction between the SIR and CSR for updating the standards and special arrangements taxonomy kept at the CSR for registration purposes.</w:t>
      </w:r>
      <w:r>
        <w:rPr>
          <w:noProof/>
        </w:rPr>
        <w:tab/>
      </w:r>
      <w:r>
        <w:rPr>
          <w:noProof/>
        </w:rPr>
        <w:fldChar w:fldCharType="begin"/>
      </w:r>
      <w:r>
        <w:rPr>
          <w:noProof/>
        </w:rPr>
        <w:instrText xml:space="preserve"> PAGEREF _Toc214962159 \h </w:instrText>
      </w:r>
      <w:r>
        <w:rPr>
          <w:noProof/>
        </w:rPr>
      </w:r>
      <w:r>
        <w:rPr>
          <w:noProof/>
        </w:rPr>
        <w:fldChar w:fldCharType="separate"/>
      </w:r>
      <w:r>
        <w:rPr>
          <w:noProof/>
        </w:rPr>
        <w:t>28</w:t>
      </w:r>
      <w:r>
        <w:rPr>
          <w:noProof/>
        </w:rPr>
        <w:fldChar w:fldCharType="end"/>
      </w:r>
    </w:p>
    <w:p w14:paraId="515739DB"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cs="Times New Roman"/>
          <w:noProof/>
          <w:lang w:val="en-US"/>
        </w:rPr>
        <w:t>Figure 15 - Interaction between the SIR and CSR for updating the SIR entry form definition displayed at the CSR and the process of registering standards and special arrangements into the SIR from the CSR.</w:t>
      </w:r>
      <w:r>
        <w:rPr>
          <w:noProof/>
        </w:rPr>
        <w:tab/>
      </w:r>
      <w:r>
        <w:rPr>
          <w:noProof/>
        </w:rPr>
        <w:fldChar w:fldCharType="begin"/>
      </w:r>
      <w:r>
        <w:rPr>
          <w:noProof/>
        </w:rPr>
        <w:instrText xml:space="preserve"> PAGEREF _Toc214962160 \h </w:instrText>
      </w:r>
      <w:r>
        <w:rPr>
          <w:noProof/>
        </w:rPr>
      </w:r>
      <w:r>
        <w:rPr>
          <w:noProof/>
        </w:rPr>
        <w:fldChar w:fldCharType="separate"/>
      </w:r>
      <w:r>
        <w:rPr>
          <w:noProof/>
        </w:rPr>
        <w:t>29</w:t>
      </w:r>
      <w:r>
        <w:rPr>
          <w:noProof/>
        </w:rPr>
        <w:fldChar w:fldCharType="end"/>
      </w:r>
    </w:p>
    <w:p w14:paraId="1A537874"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16 – Data model of the URR</w:t>
      </w:r>
      <w:r>
        <w:rPr>
          <w:noProof/>
        </w:rPr>
        <w:tab/>
      </w:r>
      <w:r>
        <w:rPr>
          <w:noProof/>
        </w:rPr>
        <w:fldChar w:fldCharType="begin"/>
      </w:r>
      <w:r>
        <w:rPr>
          <w:noProof/>
        </w:rPr>
        <w:instrText xml:space="preserve"> PAGEREF _Toc214962161 \h </w:instrText>
      </w:r>
      <w:r>
        <w:rPr>
          <w:noProof/>
        </w:rPr>
      </w:r>
      <w:r>
        <w:rPr>
          <w:noProof/>
        </w:rPr>
        <w:fldChar w:fldCharType="separate"/>
      </w:r>
      <w:r>
        <w:rPr>
          <w:noProof/>
        </w:rPr>
        <w:t>32</w:t>
      </w:r>
      <w:r>
        <w:rPr>
          <w:noProof/>
        </w:rPr>
        <w:fldChar w:fldCharType="end"/>
      </w:r>
    </w:p>
    <w:p w14:paraId="0F40B137"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17 – Current and future interactions of the URR with GCI components and external resources</w:t>
      </w:r>
      <w:r>
        <w:rPr>
          <w:noProof/>
        </w:rPr>
        <w:tab/>
      </w:r>
      <w:r>
        <w:rPr>
          <w:noProof/>
        </w:rPr>
        <w:fldChar w:fldCharType="begin"/>
      </w:r>
      <w:r>
        <w:rPr>
          <w:noProof/>
        </w:rPr>
        <w:instrText xml:space="preserve"> PAGEREF _Toc214962162 \h </w:instrText>
      </w:r>
      <w:r>
        <w:rPr>
          <w:noProof/>
        </w:rPr>
      </w:r>
      <w:r>
        <w:rPr>
          <w:noProof/>
        </w:rPr>
        <w:fldChar w:fldCharType="separate"/>
      </w:r>
      <w:r>
        <w:rPr>
          <w:noProof/>
        </w:rPr>
        <w:t>33</w:t>
      </w:r>
      <w:r>
        <w:rPr>
          <w:noProof/>
        </w:rPr>
        <w:fldChar w:fldCharType="end"/>
      </w:r>
    </w:p>
    <w:p w14:paraId="3FDB51DD"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18 – GENESI subsystems and services</w:t>
      </w:r>
      <w:r>
        <w:rPr>
          <w:noProof/>
        </w:rPr>
        <w:tab/>
      </w:r>
      <w:r>
        <w:rPr>
          <w:noProof/>
        </w:rPr>
        <w:fldChar w:fldCharType="begin"/>
      </w:r>
      <w:r>
        <w:rPr>
          <w:noProof/>
        </w:rPr>
        <w:instrText xml:space="preserve"> PAGEREF _Toc214962163 \h </w:instrText>
      </w:r>
      <w:r>
        <w:rPr>
          <w:noProof/>
        </w:rPr>
      </w:r>
      <w:r>
        <w:rPr>
          <w:noProof/>
        </w:rPr>
        <w:fldChar w:fldCharType="separate"/>
      </w:r>
      <w:r>
        <w:rPr>
          <w:noProof/>
        </w:rPr>
        <w:t>36</w:t>
      </w:r>
      <w:r>
        <w:rPr>
          <w:noProof/>
        </w:rPr>
        <w:fldChar w:fldCharType="end"/>
      </w:r>
    </w:p>
    <w:p w14:paraId="5BE05EAE"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19 – GENESI overall architecture</w:t>
      </w:r>
      <w:r>
        <w:rPr>
          <w:noProof/>
        </w:rPr>
        <w:tab/>
      </w:r>
      <w:r>
        <w:rPr>
          <w:noProof/>
        </w:rPr>
        <w:fldChar w:fldCharType="begin"/>
      </w:r>
      <w:r>
        <w:rPr>
          <w:noProof/>
        </w:rPr>
        <w:instrText xml:space="preserve"> PAGEREF _Toc214962164 \h </w:instrText>
      </w:r>
      <w:r>
        <w:rPr>
          <w:noProof/>
        </w:rPr>
      </w:r>
      <w:r>
        <w:rPr>
          <w:noProof/>
        </w:rPr>
        <w:fldChar w:fldCharType="separate"/>
      </w:r>
      <w:r>
        <w:rPr>
          <w:noProof/>
        </w:rPr>
        <w:t>37</w:t>
      </w:r>
      <w:r>
        <w:rPr>
          <w:noProof/>
        </w:rPr>
        <w:fldChar w:fldCharType="end"/>
      </w:r>
    </w:p>
    <w:p w14:paraId="499D196B"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20 – CWIC System architecture</w:t>
      </w:r>
      <w:r>
        <w:rPr>
          <w:noProof/>
        </w:rPr>
        <w:tab/>
      </w:r>
      <w:r>
        <w:rPr>
          <w:noProof/>
        </w:rPr>
        <w:fldChar w:fldCharType="begin"/>
      </w:r>
      <w:r>
        <w:rPr>
          <w:noProof/>
        </w:rPr>
        <w:instrText xml:space="preserve"> PAGEREF _Toc214962165 \h </w:instrText>
      </w:r>
      <w:r>
        <w:rPr>
          <w:noProof/>
        </w:rPr>
      </w:r>
      <w:r>
        <w:rPr>
          <w:noProof/>
        </w:rPr>
        <w:fldChar w:fldCharType="separate"/>
      </w:r>
      <w:r>
        <w:rPr>
          <w:noProof/>
        </w:rPr>
        <w:t>39</w:t>
      </w:r>
      <w:r>
        <w:rPr>
          <w:noProof/>
        </w:rPr>
        <w:fldChar w:fldCharType="end"/>
      </w:r>
    </w:p>
    <w:p w14:paraId="2AE50067"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21 – FedEO Interfaces</w:t>
      </w:r>
      <w:r>
        <w:rPr>
          <w:noProof/>
        </w:rPr>
        <w:tab/>
      </w:r>
      <w:r>
        <w:rPr>
          <w:noProof/>
        </w:rPr>
        <w:fldChar w:fldCharType="begin"/>
      </w:r>
      <w:r>
        <w:rPr>
          <w:noProof/>
        </w:rPr>
        <w:instrText xml:space="preserve"> PAGEREF _Toc214962166 \h </w:instrText>
      </w:r>
      <w:r>
        <w:rPr>
          <w:noProof/>
        </w:rPr>
      </w:r>
      <w:r>
        <w:rPr>
          <w:noProof/>
        </w:rPr>
        <w:fldChar w:fldCharType="separate"/>
      </w:r>
      <w:r>
        <w:rPr>
          <w:noProof/>
        </w:rPr>
        <w:t>42</w:t>
      </w:r>
      <w:r>
        <w:rPr>
          <w:noProof/>
        </w:rPr>
        <w:fldChar w:fldCharType="end"/>
      </w:r>
    </w:p>
    <w:p w14:paraId="2E4D43CA" w14:textId="77777777" w:rsidR="00390B50" w:rsidRDefault="00390B50">
      <w:pPr>
        <w:pStyle w:val="TableofFigures"/>
        <w:tabs>
          <w:tab w:val="right" w:leader="dot" w:pos="9017"/>
        </w:tabs>
        <w:rPr>
          <w:rFonts w:asciiTheme="minorHAnsi" w:eastAsiaTheme="minorEastAsia" w:hAnsiTheme="minorHAnsi" w:cstheme="minorBidi"/>
          <w:noProof/>
          <w:sz w:val="24"/>
          <w:szCs w:val="24"/>
          <w:lang w:val="en-US" w:eastAsia="ja-JP"/>
        </w:rPr>
      </w:pPr>
      <w:r w:rsidRPr="00DE3DE5">
        <w:rPr>
          <w:rFonts w:ascii="Times New Roman" w:hAnsi="Times New Roman"/>
          <w:noProof/>
        </w:rPr>
        <w:t>Figure 22 – SMAAD Web Interface</w:t>
      </w:r>
      <w:r>
        <w:rPr>
          <w:noProof/>
        </w:rPr>
        <w:tab/>
      </w:r>
      <w:r>
        <w:rPr>
          <w:noProof/>
        </w:rPr>
        <w:fldChar w:fldCharType="begin"/>
      </w:r>
      <w:r>
        <w:rPr>
          <w:noProof/>
        </w:rPr>
        <w:instrText xml:space="preserve"> PAGEREF _Toc214962167 \h </w:instrText>
      </w:r>
      <w:r>
        <w:rPr>
          <w:noProof/>
        </w:rPr>
      </w:r>
      <w:r>
        <w:rPr>
          <w:noProof/>
        </w:rPr>
        <w:fldChar w:fldCharType="separate"/>
      </w:r>
      <w:r>
        <w:rPr>
          <w:noProof/>
        </w:rPr>
        <w:t>43</w:t>
      </w:r>
      <w:r>
        <w:rPr>
          <w:noProof/>
        </w:rPr>
        <w:fldChar w:fldCharType="end"/>
      </w:r>
    </w:p>
    <w:p w14:paraId="7A2B07DA" w14:textId="77777777" w:rsidR="00B1716A" w:rsidRDefault="00B1716A" w:rsidP="00E657BB">
      <w:pPr>
        <w:spacing w:before="120" w:line="240" w:lineRule="auto"/>
        <w:rPr>
          <w:rFonts w:ascii="Times New Roman" w:eastAsia="MS ????" w:hAnsi="Times New Roman"/>
          <w:b/>
          <w:bCs/>
          <w:noProof/>
          <w:color w:val="365F91"/>
          <w:sz w:val="28"/>
          <w:szCs w:val="28"/>
        </w:rPr>
      </w:pPr>
      <w:r>
        <w:rPr>
          <w:rFonts w:ascii="Times New Roman" w:hAnsi="Times New Roman" w:cs="Times New Roman"/>
          <w:noProof/>
        </w:rPr>
        <w:fldChar w:fldCharType="end"/>
      </w:r>
    </w:p>
    <w:p w14:paraId="5FD9284F" w14:textId="77777777" w:rsidR="00B1716A" w:rsidRPr="00E92C6D" w:rsidRDefault="00B1716A" w:rsidP="00E657BB">
      <w:pPr>
        <w:pStyle w:val="GENESIChapterHeading"/>
        <w:spacing w:before="120"/>
        <w:rPr>
          <w:noProof/>
        </w:rPr>
      </w:pPr>
      <w:bookmarkStart w:id="0" w:name="_Toc214962126"/>
      <w:r w:rsidRPr="00E92C6D">
        <w:rPr>
          <w:noProof/>
        </w:rPr>
        <w:lastRenderedPageBreak/>
        <w:t>Introduction</w:t>
      </w:r>
      <w:bookmarkEnd w:id="0"/>
    </w:p>
    <w:p w14:paraId="28EC511E" w14:textId="77777777" w:rsidR="00B1716A" w:rsidRPr="00E92C6D" w:rsidRDefault="00B1716A" w:rsidP="00E657BB">
      <w:pPr>
        <w:spacing w:before="120" w:line="240" w:lineRule="auto"/>
        <w:jc w:val="both"/>
        <w:rPr>
          <w:rFonts w:ascii="Times New Roman" w:hAnsi="Times New Roman" w:cs="Times New Roman"/>
        </w:rPr>
      </w:pPr>
      <w:r w:rsidRPr="00E92C6D">
        <w:rPr>
          <w:rFonts w:ascii="Times New Roman" w:hAnsi="Times New Roman" w:cs="Times New Roman"/>
        </w:rPr>
        <w:t xml:space="preserve">The </w:t>
      </w:r>
      <w:r>
        <w:rPr>
          <w:rFonts w:ascii="Times New Roman" w:hAnsi="Times New Roman" w:cs="Times New Roman"/>
        </w:rPr>
        <w:t>GEOSS Common Infrastructure (</w:t>
      </w:r>
      <w:r w:rsidRPr="00E92C6D">
        <w:rPr>
          <w:rFonts w:ascii="Times New Roman" w:hAnsi="Times New Roman" w:cs="Times New Roman"/>
        </w:rPr>
        <w:t>GCI</w:t>
      </w:r>
      <w:r>
        <w:rPr>
          <w:rFonts w:ascii="Times New Roman" w:hAnsi="Times New Roman" w:cs="Times New Roman"/>
        </w:rPr>
        <w:t>)</w:t>
      </w:r>
      <w:r w:rsidRPr="00E92C6D">
        <w:rPr>
          <w:rFonts w:ascii="Times New Roman" w:hAnsi="Times New Roman" w:cs="Times New Roman"/>
        </w:rPr>
        <w:t xml:space="preserve"> </w:t>
      </w:r>
      <w:r>
        <w:rPr>
          <w:rFonts w:ascii="Times New Roman" w:hAnsi="Times New Roman" w:cs="Times New Roman"/>
        </w:rPr>
        <w:t>provides</w:t>
      </w:r>
      <w:r w:rsidRPr="00E92C6D">
        <w:rPr>
          <w:rFonts w:ascii="Times New Roman" w:hAnsi="Times New Roman" w:cs="Times New Roman"/>
        </w:rPr>
        <w:t xml:space="preserve"> a set of core services </w:t>
      </w:r>
      <w:r>
        <w:rPr>
          <w:rFonts w:ascii="Times New Roman" w:hAnsi="Times New Roman" w:cs="Times New Roman"/>
        </w:rPr>
        <w:t>aimed at favouring</w:t>
      </w:r>
      <w:r w:rsidRPr="00E92C6D">
        <w:rPr>
          <w:rFonts w:ascii="Times New Roman" w:hAnsi="Times New Roman" w:cs="Times New Roman"/>
        </w:rPr>
        <w:t xml:space="preserve"> the integration of </w:t>
      </w:r>
      <w:r>
        <w:rPr>
          <w:rFonts w:ascii="Times New Roman" w:hAnsi="Times New Roman" w:cs="Times New Roman"/>
        </w:rPr>
        <w:t xml:space="preserve">Earth Observation resources available in the framework of the </w:t>
      </w:r>
      <w:r w:rsidRPr="00E92C6D">
        <w:rPr>
          <w:rFonts w:ascii="Times New Roman" w:hAnsi="Times New Roman" w:cs="Times New Roman"/>
        </w:rPr>
        <w:t>Group on Earth Observations</w:t>
      </w:r>
      <w:r>
        <w:rPr>
          <w:rFonts w:ascii="Times New Roman" w:hAnsi="Times New Roman" w:cs="Times New Roman"/>
        </w:rPr>
        <w:t xml:space="preserve"> (GEO) with the goal to set-up the </w:t>
      </w:r>
      <w:r w:rsidRPr="00E92C6D">
        <w:rPr>
          <w:rFonts w:ascii="Times New Roman" w:hAnsi="Times New Roman" w:cs="Times New Roman"/>
        </w:rPr>
        <w:t>Global Earth Observation System of Systems</w:t>
      </w:r>
      <w:r>
        <w:rPr>
          <w:rFonts w:ascii="Times New Roman" w:hAnsi="Times New Roman" w:cs="Times New Roman"/>
        </w:rPr>
        <w:t xml:space="preserve"> (GEOSS) as an operational </w:t>
      </w:r>
      <w:r w:rsidRPr="00E92C6D">
        <w:rPr>
          <w:rFonts w:ascii="Times New Roman" w:hAnsi="Times New Roman" w:cs="Times New Roman"/>
        </w:rPr>
        <w:t xml:space="preserve">System-of-Systems. </w:t>
      </w:r>
      <w:r>
        <w:rPr>
          <w:rFonts w:ascii="Times New Roman" w:hAnsi="Times New Roman" w:cs="Times New Roman"/>
        </w:rPr>
        <w:t xml:space="preserve">The GCI is also aimed at allowing GEOSS end users to search, discover and access the </w:t>
      </w:r>
      <w:r w:rsidRPr="00E92C6D">
        <w:rPr>
          <w:rFonts w:ascii="Times New Roman" w:hAnsi="Times New Roman" w:cs="Times New Roman"/>
        </w:rPr>
        <w:t>resources (</w:t>
      </w:r>
      <w:r>
        <w:rPr>
          <w:rFonts w:ascii="Times New Roman" w:hAnsi="Times New Roman" w:cs="Times New Roman"/>
        </w:rPr>
        <w:t xml:space="preserve">e.g. </w:t>
      </w:r>
      <w:r w:rsidRPr="00E92C6D">
        <w:rPr>
          <w:rFonts w:ascii="Times New Roman" w:hAnsi="Times New Roman" w:cs="Times New Roman"/>
        </w:rPr>
        <w:t xml:space="preserve">data, information, tools and services) </w:t>
      </w:r>
      <w:r>
        <w:rPr>
          <w:rFonts w:ascii="Times New Roman" w:hAnsi="Times New Roman" w:cs="Times New Roman"/>
        </w:rPr>
        <w:t>made</w:t>
      </w:r>
      <w:r w:rsidRPr="00E92C6D">
        <w:rPr>
          <w:rFonts w:ascii="Times New Roman" w:hAnsi="Times New Roman" w:cs="Times New Roman"/>
        </w:rPr>
        <w:t xml:space="preserve"> available from </w:t>
      </w:r>
      <w:r>
        <w:rPr>
          <w:rFonts w:ascii="Times New Roman" w:hAnsi="Times New Roman" w:cs="Times New Roman"/>
        </w:rPr>
        <w:t xml:space="preserve">Member States entities </w:t>
      </w:r>
      <w:r w:rsidRPr="00E92C6D">
        <w:rPr>
          <w:rFonts w:ascii="Times New Roman" w:hAnsi="Times New Roman" w:cs="Times New Roman"/>
        </w:rPr>
        <w:t>(</w:t>
      </w:r>
      <w:r>
        <w:rPr>
          <w:rFonts w:ascii="Times New Roman" w:hAnsi="Times New Roman" w:cs="Times New Roman"/>
        </w:rPr>
        <w:t xml:space="preserve">e.g. </w:t>
      </w:r>
      <w:r w:rsidRPr="00E92C6D">
        <w:rPr>
          <w:rFonts w:ascii="Times New Roman" w:hAnsi="Times New Roman" w:cs="Times New Roman"/>
        </w:rPr>
        <w:t>institutions, agencies, private industry)</w:t>
      </w:r>
      <w:r>
        <w:rPr>
          <w:rFonts w:ascii="Times New Roman" w:hAnsi="Times New Roman" w:cs="Times New Roman"/>
        </w:rPr>
        <w:t xml:space="preserve"> and P</w:t>
      </w:r>
      <w:r w:rsidRPr="00E92C6D">
        <w:rPr>
          <w:rFonts w:ascii="Times New Roman" w:hAnsi="Times New Roman" w:cs="Times New Roman"/>
        </w:rPr>
        <w:t xml:space="preserve">articipating </w:t>
      </w:r>
      <w:r>
        <w:rPr>
          <w:rFonts w:ascii="Times New Roman" w:hAnsi="Times New Roman" w:cs="Times New Roman"/>
        </w:rPr>
        <w:t xml:space="preserve">Organizations members of GEO. The GCI consists of several components and relies upon a set of </w:t>
      </w:r>
      <w:r w:rsidRPr="00E92C6D">
        <w:rPr>
          <w:rFonts w:ascii="Times New Roman" w:hAnsi="Times New Roman" w:cs="Times New Roman"/>
        </w:rPr>
        <w:t xml:space="preserve">interoperability </w:t>
      </w:r>
      <w:r>
        <w:rPr>
          <w:rFonts w:ascii="Times New Roman" w:hAnsi="Times New Roman" w:cs="Times New Roman"/>
        </w:rPr>
        <w:t>standards</w:t>
      </w:r>
      <w:r w:rsidRPr="00E92C6D">
        <w:rPr>
          <w:rFonts w:ascii="Times New Roman" w:hAnsi="Times New Roman" w:cs="Times New Roman"/>
        </w:rPr>
        <w:t xml:space="preserve"> and best practices that ultimately aim </w:t>
      </w:r>
      <w:r>
        <w:rPr>
          <w:rFonts w:ascii="Times New Roman" w:hAnsi="Times New Roman" w:cs="Times New Roman"/>
        </w:rPr>
        <w:t xml:space="preserve">at defining rules </w:t>
      </w:r>
      <w:r w:rsidRPr="00E92C6D">
        <w:rPr>
          <w:rFonts w:ascii="Times New Roman" w:hAnsi="Times New Roman" w:cs="Times New Roman"/>
        </w:rPr>
        <w:t>for tackling existing incompatibilities</w:t>
      </w:r>
      <w:r>
        <w:rPr>
          <w:rFonts w:ascii="Times New Roman" w:hAnsi="Times New Roman" w:cs="Times New Roman"/>
        </w:rPr>
        <w:t xml:space="preserve"> with the goal to facilitate integration and interaction of heterogeneous components and systems in GEO.</w:t>
      </w:r>
    </w:p>
    <w:p w14:paraId="0CF0AD64" w14:textId="77777777" w:rsidR="00B1716A" w:rsidRPr="00E92C6D" w:rsidRDefault="00B1716A" w:rsidP="00E657BB">
      <w:pPr>
        <w:spacing w:before="120" w:line="240" w:lineRule="auto"/>
        <w:jc w:val="both"/>
        <w:rPr>
          <w:rFonts w:ascii="Times New Roman" w:hAnsi="Times New Roman" w:cs="Times New Roman"/>
        </w:rPr>
      </w:pPr>
      <w:r w:rsidRPr="00E92C6D">
        <w:rPr>
          <w:rFonts w:ascii="Times New Roman" w:hAnsi="Times New Roman" w:cs="Times New Roman"/>
        </w:rPr>
        <w:t>Summarising, the GCI offer</w:t>
      </w:r>
      <w:r>
        <w:rPr>
          <w:rFonts w:ascii="Times New Roman" w:hAnsi="Times New Roman" w:cs="Times New Roman"/>
        </w:rPr>
        <w:t>s</w:t>
      </w:r>
      <w:r w:rsidRPr="00E92C6D">
        <w:rPr>
          <w:rFonts w:ascii="Times New Roman" w:hAnsi="Times New Roman" w:cs="Times New Roman"/>
        </w:rPr>
        <w:t>:</w:t>
      </w:r>
    </w:p>
    <w:p w14:paraId="08387F5E" w14:textId="0911EC90" w:rsidR="00B1716A" w:rsidRPr="00DC4A83" w:rsidRDefault="00B1716A" w:rsidP="005144A3">
      <w:pPr>
        <w:pStyle w:val="GEOWOWBullet1"/>
        <w:rPr>
          <w:rFonts w:ascii="Times New Roman" w:hAnsi="Times New Roman" w:cs="Times New Roman"/>
          <w:sz w:val="22"/>
          <w:lang w:val="en-GB"/>
        </w:rPr>
      </w:pPr>
      <w:r w:rsidRPr="00DC4A83">
        <w:rPr>
          <w:rFonts w:ascii="Times New Roman" w:hAnsi="Times New Roman" w:cs="Times New Roman"/>
          <w:sz w:val="22"/>
          <w:lang w:val="en-GB"/>
        </w:rPr>
        <w:t>The core components enabling the System of Systems (</w:t>
      </w:r>
      <w:proofErr w:type="spellStart"/>
      <w:r w:rsidRPr="00DC4A83">
        <w:rPr>
          <w:rFonts w:ascii="Times New Roman" w:hAnsi="Times New Roman" w:cs="Times New Roman"/>
          <w:sz w:val="22"/>
          <w:lang w:val="en-GB"/>
        </w:rPr>
        <w:t>SoS</w:t>
      </w:r>
      <w:proofErr w:type="spellEnd"/>
      <w:r w:rsidRPr="00DC4A83">
        <w:rPr>
          <w:rFonts w:ascii="Times New Roman" w:hAnsi="Times New Roman" w:cs="Times New Roman"/>
          <w:sz w:val="22"/>
          <w:lang w:val="en-GB"/>
        </w:rPr>
        <w:t>) and allowing GEOSS resources (e.g. systems, data, services) to be easily discovered and accessed.</w:t>
      </w:r>
    </w:p>
    <w:p w14:paraId="7A7AE8CD" w14:textId="77777777" w:rsidR="00B1716A" w:rsidRPr="00DC4A83" w:rsidRDefault="00B1716A" w:rsidP="005144A3">
      <w:pPr>
        <w:pStyle w:val="GEOWOWBullet1"/>
        <w:rPr>
          <w:rFonts w:ascii="Times New Roman" w:hAnsi="Times New Roman" w:cs="Times New Roman"/>
          <w:sz w:val="22"/>
          <w:lang w:val="en-GB"/>
        </w:rPr>
      </w:pPr>
      <w:r w:rsidRPr="00DC4A83">
        <w:rPr>
          <w:rFonts w:ascii="Times New Roman" w:hAnsi="Times New Roman" w:cs="Times New Roman"/>
          <w:sz w:val="22"/>
          <w:lang w:val="en-GB"/>
        </w:rPr>
        <w:t>An improved interoperability for existing and future observation systems.</w:t>
      </w:r>
    </w:p>
    <w:p w14:paraId="5841EE64" w14:textId="77777777" w:rsidR="00B1716A" w:rsidRPr="00DC4A83" w:rsidRDefault="00B1716A" w:rsidP="005144A3">
      <w:pPr>
        <w:pStyle w:val="GEOWOWBullet1"/>
        <w:rPr>
          <w:rFonts w:ascii="Times New Roman" w:hAnsi="Times New Roman" w:cs="Times New Roman"/>
          <w:sz w:val="22"/>
          <w:lang w:val="en-GB"/>
        </w:rPr>
      </w:pPr>
      <w:r w:rsidRPr="00DC4A83">
        <w:rPr>
          <w:rFonts w:ascii="Times New Roman" w:hAnsi="Times New Roman" w:cs="Times New Roman"/>
          <w:sz w:val="22"/>
          <w:lang w:val="en-GB"/>
        </w:rPr>
        <w:t>A set of interoperability arrangements and best practises that can be used as a reference for future projects.</w:t>
      </w:r>
    </w:p>
    <w:p w14:paraId="74635E26" w14:textId="77777777" w:rsidR="00B1716A" w:rsidRPr="00DC4A83" w:rsidRDefault="00B1716A" w:rsidP="005144A3">
      <w:pPr>
        <w:pStyle w:val="GEOWOWBullet1"/>
        <w:rPr>
          <w:rFonts w:ascii="Times New Roman" w:hAnsi="Times New Roman" w:cs="Times New Roman"/>
          <w:sz w:val="22"/>
          <w:lang w:val="en-GB"/>
        </w:rPr>
      </w:pPr>
      <w:r w:rsidRPr="00DC4A83">
        <w:rPr>
          <w:rFonts w:ascii="Times New Roman" w:hAnsi="Times New Roman" w:cs="Times New Roman"/>
          <w:sz w:val="22"/>
          <w:lang w:val="en-GB"/>
        </w:rPr>
        <w:t>An open infrastructure, in accordance with the GEOSS Data Sharing Principles.</w:t>
      </w:r>
    </w:p>
    <w:p w14:paraId="231FC042" w14:textId="77777777" w:rsidR="00B1716A" w:rsidRPr="00DC4A83" w:rsidRDefault="00B1716A" w:rsidP="005144A3">
      <w:pPr>
        <w:pStyle w:val="GEOWOWBullet1"/>
        <w:numPr>
          <w:ilvl w:val="0"/>
          <w:numId w:val="0"/>
        </w:numPr>
        <w:ind w:left="340"/>
        <w:rPr>
          <w:rFonts w:ascii="Times New Roman" w:hAnsi="Times New Roman" w:cs="Times New Roman"/>
          <w:sz w:val="22"/>
          <w:lang w:val="en-GB"/>
        </w:rPr>
      </w:pPr>
    </w:p>
    <w:p w14:paraId="141F5F8C" w14:textId="77777777" w:rsidR="00B1716A" w:rsidRPr="00DC4A83" w:rsidRDefault="00B1716A" w:rsidP="005144A3">
      <w:pPr>
        <w:pStyle w:val="GENESIBasicText"/>
        <w:ind w:left="0"/>
        <w:rPr>
          <w:rFonts w:ascii="Times New Roman" w:hAnsi="Times New Roman" w:cs="Times New Roman"/>
          <w:sz w:val="22"/>
          <w:lang w:val="en-GB"/>
        </w:rPr>
      </w:pPr>
      <w:r w:rsidRPr="00DC4A83">
        <w:rPr>
          <w:rFonts w:ascii="Times New Roman" w:hAnsi="Times New Roman" w:cs="Times New Roman"/>
          <w:sz w:val="22"/>
          <w:lang w:val="en-GB"/>
        </w:rPr>
        <w:t>This document gives an overview of the services available to GEOSS users through the GCI and describes the GCI functional architecture, composing elements and interfaces.</w:t>
      </w:r>
    </w:p>
    <w:p w14:paraId="12A140D9" w14:textId="77777777" w:rsidR="00B1716A" w:rsidRPr="00E92C6D" w:rsidRDefault="00B1716A" w:rsidP="00E657BB">
      <w:pPr>
        <w:spacing w:before="120" w:line="240" w:lineRule="auto"/>
        <w:jc w:val="both"/>
        <w:rPr>
          <w:rFonts w:ascii="Times New Roman" w:hAnsi="Times New Roman" w:cs="Times New Roman"/>
        </w:rPr>
      </w:pPr>
    </w:p>
    <w:p w14:paraId="4F418725" w14:textId="77777777" w:rsidR="00B1716A" w:rsidRDefault="00B1716A" w:rsidP="00E657BB">
      <w:pPr>
        <w:spacing w:before="120" w:line="240" w:lineRule="auto"/>
        <w:rPr>
          <w:rFonts w:ascii="Times New Roman" w:eastAsia="MS ????" w:hAnsi="Times New Roman"/>
          <w:b/>
          <w:bCs/>
          <w:noProof/>
          <w:color w:val="4F81BD"/>
          <w:sz w:val="26"/>
          <w:szCs w:val="26"/>
        </w:rPr>
      </w:pPr>
      <w:r>
        <w:rPr>
          <w:rFonts w:ascii="Times New Roman" w:hAnsi="Times New Roman" w:cs="Times New Roman"/>
          <w:noProof/>
        </w:rPr>
        <w:br w:type="page"/>
      </w:r>
    </w:p>
    <w:p w14:paraId="1FEA66C4" w14:textId="77777777" w:rsidR="00B1716A" w:rsidRPr="00E92C6D" w:rsidRDefault="00B1716A" w:rsidP="00E657BB">
      <w:pPr>
        <w:pStyle w:val="GENESIHeading2"/>
        <w:spacing w:before="120"/>
        <w:rPr>
          <w:rFonts w:cs="Times New Roman"/>
          <w:noProof/>
        </w:rPr>
      </w:pPr>
      <w:bookmarkStart w:id="1" w:name="_Toc214962127"/>
      <w:r>
        <w:rPr>
          <w:noProof/>
        </w:rPr>
        <w:lastRenderedPageBreak/>
        <w:t>Acronyms and Definitions</w:t>
      </w:r>
      <w:bookmarkEnd w:id="1"/>
    </w:p>
    <w:tbl>
      <w:tblPr>
        <w:tblStyle w:val="TableGrid"/>
        <w:tblW w:w="9506" w:type="dxa"/>
        <w:jc w:val="center"/>
        <w:shd w:val="clear" w:color="auto" w:fill="FFFFFF" w:themeFill="background1"/>
        <w:tblLook w:val="0620" w:firstRow="1" w:lastRow="0" w:firstColumn="0" w:lastColumn="0" w:noHBand="1" w:noVBand="1"/>
      </w:tblPr>
      <w:tblGrid>
        <w:gridCol w:w="1414"/>
        <w:gridCol w:w="8092"/>
      </w:tblGrid>
      <w:tr w:rsidR="00F7739F" w:rsidRPr="00E92C6D" w14:paraId="1701BF79" w14:textId="77777777" w:rsidTr="00825F95">
        <w:trPr>
          <w:jc w:val="center"/>
        </w:trPr>
        <w:tc>
          <w:tcPr>
            <w:tcW w:w="1414" w:type="dxa"/>
            <w:shd w:val="clear" w:color="auto" w:fill="D9D9D9" w:themeFill="background1" w:themeFillShade="D9"/>
          </w:tcPr>
          <w:p w14:paraId="459B44BD" w14:textId="77777777" w:rsidR="00F7739F" w:rsidRPr="00E92C6D" w:rsidRDefault="00F7739F" w:rsidP="00F7739F">
            <w:pPr>
              <w:pStyle w:val="GENESIBasicText"/>
              <w:ind w:left="0"/>
              <w:jc w:val="left"/>
              <w:rPr>
                <w:rFonts w:ascii="Times New Roman" w:hAnsi="Times New Roman" w:cs="Times New Roman"/>
                <w:b/>
                <w:lang w:val="en-GB"/>
              </w:rPr>
            </w:pPr>
            <w:r w:rsidRPr="00E92C6D">
              <w:rPr>
                <w:rFonts w:ascii="Times New Roman" w:hAnsi="Times New Roman" w:cs="Times New Roman"/>
                <w:b/>
                <w:lang w:val="en-GB"/>
              </w:rPr>
              <w:t>Acronym</w:t>
            </w:r>
          </w:p>
        </w:tc>
        <w:tc>
          <w:tcPr>
            <w:tcW w:w="8092" w:type="dxa"/>
            <w:shd w:val="clear" w:color="auto" w:fill="D9D9D9" w:themeFill="background1" w:themeFillShade="D9"/>
          </w:tcPr>
          <w:p w14:paraId="70A8CE5D" w14:textId="77777777" w:rsidR="00F7739F" w:rsidRPr="00E92C6D" w:rsidRDefault="00F7739F" w:rsidP="00F7739F">
            <w:pPr>
              <w:pStyle w:val="GENESIBasicText"/>
              <w:jc w:val="left"/>
              <w:rPr>
                <w:rFonts w:ascii="Times New Roman" w:hAnsi="Times New Roman" w:cs="Times New Roman"/>
                <w:b/>
                <w:lang w:val="en-GB"/>
              </w:rPr>
            </w:pPr>
            <w:r w:rsidRPr="00E92C6D">
              <w:rPr>
                <w:rFonts w:ascii="Times New Roman" w:hAnsi="Times New Roman" w:cs="Times New Roman"/>
                <w:b/>
                <w:lang w:val="en-GB"/>
              </w:rPr>
              <w:t>Definition</w:t>
            </w:r>
          </w:p>
        </w:tc>
      </w:tr>
      <w:tr w:rsidR="00F7739F" w:rsidRPr="00E92C6D" w14:paraId="187B7FE7" w14:textId="77777777" w:rsidTr="00825F95">
        <w:trPr>
          <w:jc w:val="center"/>
        </w:trPr>
        <w:tc>
          <w:tcPr>
            <w:tcW w:w="1414" w:type="dxa"/>
            <w:shd w:val="clear" w:color="auto" w:fill="FFFFFF" w:themeFill="background1"/>
          </w:tcPr>
          <w:p w14:paraId="391B37D6"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ADC</w:t>
            </w:r>
          </w:p>
        </w:tc>
        <w:tc>
          <w:tcPr>
            <w:tcW w:w="8092" w:type="dxa"/>
            <w:shd w:val="clear" w:color="auto" w:fill="FFFFFF" w:themeFill="background1"/>
          </w:tcPr>
          <w:p w14:paraId="6439CD0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Architecture and Data Committee</w:t>
            </w:r>
          </w:p>
        </w:tc>
      </w:tr>
      <w:tr w:rsidR="00F7739F" w:rsidRPr="00E92C6D" w14:paraId="0040A085" w14:textId="77777777" w:rsidTr="00825F95">
        <w:trPr>
          <w:jc w:val="center"/>
        </w:trPr>
        <w:tc>
          <w:tcPr>
            <w:tcW w:w="1414" w:type="dxa"/>
            <w:shd w:val="clear" w:color="auto" w:fill="FFFFFF" w:themeFill="background1"/>
          </w:tcPr>
          <w:p w14:paraId="54E68C25"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AIP</w:t>
            </w:r>
          </w:p>
        </w:tc>
        <w:tc>
          <w:tcPr>
            <w:tcW w:w="8092" w:type="dxa"/>
            <w:shd w:val="clear" w:color="auto" w:fill="FFFFFF" w:themeFill="background1"/>
          </w:tcPr>
          <w:p w14:paraId="2B9B4F5E"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Architecture Implementation Pilot</w:t>
            </w:r>
          </w:p>
        </w:tc>
      </w:tr>
      <w:tr w:rsidR="00F7739F" w:rsidRPr="00E92C6D" w14:paraId="1C76CA3D" w14:textId="77777777" w:rsidTr="00825F95">
        <w:trPr>
          <w:jc w:val="center"/>
        </w:trPr>
        <w:tc>
          <w:tcPr>
            <w:tcW w:w="1414" w:type="dxa"/>
            <w:shd w:val="clear" w:color="auto" w:fill="FFFFFF" w:themeFill="background1"/>
          </w:tcPr>
          <w:p w14:paraId="4A5AB9D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API</w:t>
            </w:r>
          </w:p>
        </w:tc>
        <w:tc>
          <w:tcPr>
            <w:tcW w:w="8092" w:type="dxa"/>
            <w:shd w:val="clear" w:color="auto" w:fill="FFFFFF" w:themeFill="background1"/>
          </w:tcPr>
          <w:p w14:paraId="1598A82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Application Programming Interface</w:t>
            </w:r>
          </w:p>
        </w:tc>
      </w:tr>
    </w:tbl>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4"/>
        <w:gridCol w:w="8092"/>
      </w:tblGrid>
      <w:tr w:rsidR="003D12A6" w:rsidRPr="00E92C6D" w14:paraId="46C4F013" w14:textId="77777777" w:rsidTr="003D12A6">
        <w:trPr>
          <w:jc w:val="center"/>
        </w:trPr>
        <w:tc>
          <w:tcPr>
            <w:tcW w:w="1414" w:type="dxa"/>
            <w:shd w:val="clear" w:color="auto" w:fill="FFFFFF"/>
          </w:tcPr>
          <w:p w14:paraId="68716552" w14:textId="77777777" w:rsidR="003D12A6" w:rsidRPr="005E1C8A" w:rsidRDefault="003D12A6" w:rsidP="003D12A6">
            <w:pPr>
              <w:pStyle w:val="GENESIBasicText"/>
              <w:ind w:left="0"/>
              <w:rPr>
                <w:rFonts w:ascii="Times New Roman" w:hAnsi="Times New Roman" w:cs="Times New Roman"/>
                <w:b/>
                <w:bCs/>
                <w:lang w:val="en-GB"/>
              </w:rPr>
            </w:pPr>
            <w:r>
              <w:rPr>
                <w:rFonts w:ascii="Times New Roman" w:hAnsi="Times New Roman" w:cs="Times New Roman"/>
                <w:b/>
                <w:bCs/>
                <w:lang w:val="en-GB"/>
              </w:rPr>
              <w:t>BPW</w:t>
            </w:r>
          </w:p>
        </w:tc>
        <w:tc>
          <w:tcPr>
            <w:tcW w:w="8092" w:type="dxa"/>
            <w:shd w:val="clear" w:color="auto" w:fill="FFFFFF"/>
          </w:tcPr>
          <w:p w14:paraId="6148F3FC" w14:textId="77777777" w:rsidR="003D12A6" w:rsidRPr="005E1C8A" w:rsidRDefault="003D12A6" w:rsidP="003D12A6">
            <w:pPr>
              <w:pStyle w:val="GENESIBasicText"/>
              <w:rPr>
                <w:rFonts w:ascii="Times New Roman" w:hAnsi="Times New Roman" w:cs="Times New Roman"/>
                <w:lang w:val="en-GB"/>
              </w:rPr>
            </w:pPr>
            <w:r>
              <w:rPr>
                <w:rFonts w:ascii="Times New Roman" w:hAnsi="Times New Roman" w:cs="Times New Roman"/>
                <w:lang w:val="en-GB"/>
              </w:rPr>
              <w:t>Best Practices Wiki</w:t>
            </w:r>
          </w:p>
        </w:tc>
      </w:tr>
    </w:tbl>
    <w:tbl>
      <w:tblPr>
        <w:tblStyle w:val="TableGrid"/>
        <w:tblW w:w="9506" w:type="dxa"/>
        <w:jc w:val="center"/>
        <w:shd w:val="clear" w:color="auto" w:fill="FFFFFF" w:themeFill="background1"/>
        <w:tblLook w:val="0620" w:firstRow="1" w:lastRow="0" w:firstColumn="0" w:lastColumn="0" w:noHBand="1" w:noVBand="1"/>
      </w:tblPr>
      <w:tblGrid>
        <w:gridCol w:w="1414"/>
        <w:gridCol w:w="8092"/>
      </w:tblGrid>
      <w:tr w:rsidR="00F7739F" w:rsidRPr="00E92C6D" w14:paraId="1B90E4CA" w14:textId="77777777" w:rsidTr="00825F95">
        <w:trPr>
          <w:jc w:val="center"/>
        </w:trPr>
        <w:tc>
          <w:tcPr>
            <w:tcW w:w="1414" w:type="dxa"/>
            <w:shd w:val="clear" w:color="auto" w:fill="FFFFFF" w:themeFill="background1"/>
          </w:tcPr>
          <w:p w14:paraId="14394E3F"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CEOS</w:t>
            </w:r>
          </w:p>
        </w:tc>
        <w:tc>
          <w:tcPr>
            <w:tcW w:w="8092" w:type="dxa"/>
            <w:shd w:val="clear" w:color="auto" w:fill="FFFFFF" w:themeFill="background1"/>
          </w:tcPr>
          <w:p w14:paraId="757B7052"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Committee on Earth Observation Satellites</w:t>
            </w:r>
          </w:p>
        </w:tc>
      </w:tr>
      <w:tr w:rsidR="00F7739F" w:rsidRPr="00E92C6D" w14:paraId="5EC62B28" w14:textId="77777777" w:rsidTr="00825F95">
        <w:trPr>
          <w:jc w:val="center"/>
        </w:trPr>
        <w:tc>
          <w:tcPr>
            <w:tcW w:w="1414" w:type="dxa"/>
            <w:shd w:val="clear" w:color="auto" w:fill="FFFFFF" w:themeFill="background1"/>
          </w:tcPr>
          <w:p w14:paraId="0CA5E80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CSR</w:t>
            </w:r>
          </w:p>
        </w:tc>
        <w:tc>
          <w:tcPr>
            <w:tcW w:w="8092" w:type="dxa"/>
            <w:shd w:val="clear" w:color="auto" w:fill="FFFFFF" w:themeFill="background1"/>
          </w:tcPr>
          <w:p w14:paraId="53C2446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Component and Services Registry</w:t>
            </w:r>
          </w:p>
        </w:tc>
      </w:tr>
      <w:tr w:rsidR="00F7739F" w:rsidRPr="00E92C6D" w14:paraId="5B734568" w14:textId="77777777" w:rsidTr="00825F95">
        <w:trPr>
          <w:jc w:val="center"/>
        </w:trPr>
        <w:tc>
          <w:tcPr>
            <w:tcW w:w="1414" w:type="dxa"/>
            <w:shd w:val="clear" w:color="auto" w:fill="FFFFFF" w:themeFill="background1"/>
          </w:tcPr>
          <w:p w14:paraId="73728946"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CRS</w:t>
            </w:r>
          </w:p>
        </w:tc>
        <w:tc>
          <w:tcPr>
            <w:tcW w:w="8092" w:type="dxa"/>
            <w:shd w:val="clear" w:color="auto" w:fill="FFFFFF" w:themeFill="background1"/>
          </w:tcPr>
          <w:p w14:paraId="0C094A4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Coordinate Reference System</w:t>
            </w:r>
          </w:p>
        </w:tc>
      </w:tr>
      <w:tr w:rsidR="00F7739F" w:rsidRPr="00E92C6D" w14:paraId="2A5502DF" w14:textId="77777777" w:rsidTr="00825F95">
        <w:trPr>
          <w:jc w:val="center"/>
        </w:trPr>
        <w:tc>
          <w:tcPr>
            <w:tcW w:w="1414" w:type="dxa"/>
            <w:shd w:val="clear" w:color="auto" w:fill="FFFFFF" w:themeFill="background1"/>
          </w:tcPr>
          <w:p w14:paraId="703A88C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CSW</w:t>
            </w:r>
          </w:p>
        </w:tc>
        <w:tc>
          <w:tcPr>
            <w:tcW w:w="8092" w:type="dxa"/>
            <w:shd w:val="clear" w:color="auto" w:fill="FFFFFF" w:themeFill="background1"/>
          </w:tcPr>
          <w:p w14:paraId="109E775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Catalogue Services for the Web</w:t>
            </w:r>
          </w:p>
        </w:tc>
      </w:tr>
      <w:tr w:rsidR="00F7739F" w:rsidRPr="00E92C6D" w14:paraId="5BE29935" w14:textId="77777777" w:rsidTr="00825F95">
        <w:trPr>
          <w:jc w:val="center"/>
        </w:trPr>
        <w:tc>
          <w:tcPr>
            <w:tcW w:w="1414" w:type="dxa"/>
            <w:shd w:val="clear" w:color="auto" w:fill="FFFFFF" w:themeFill="background1"/>
          </w:tcPr>
          <w:p w14:paraId="1A5BFCAE"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DaaS</w:t>
            </w:r>
            <w:proofErr w:type="spellEnd"/>
          </w:p>
        </w:tc>
        <w:tc>
          <w:tcPr>
            <w:tcW w:w="8092" w:type="dxa"/>
            <w:shd w:val="clear" w:color="auto" w:fill="FFFFFF" w:themeFill="background1"/>
          </w:tcPr>
          <w:p w14:paraId="55F9669E"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Data as a Service</w:t>
            </w:r>
          </w:p>
        </w:tc>
      </w:tr>
      <w:tr w:rsidR="00F7739F" w:rsidRPr="00E92C6D" w14:paraId="3245688A" w14:textId="77777777" w:rsidTr="00825F95">
        <w:trPr>
          <w:jc w:val="center"/>
        </w:trPr>
        <w:tc>
          <w:tcPr>
            <w:tcW w:w="1414" w:type="dxa"/>
            <w:shd w:val="clear" w:color="auto" w:fill="FFFFFF" w:themeFill="background1"/>
          </w:tcPr>
          <w:p w14:paraId="1F1C6FF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DBMS</w:t>
            </w:r>
          </w:p>
        </w:tc>
        <w:tc>
          <w:tcPr>
            <w:tcW w:w="8092" w:type="dxa"/>
            <w:shd w:val="clear" w:color="auto" w:fill="FFFFFF" w:themeFill="background1"/>
          </w:tcPr>
          <w:p w14:paraId="2100AEF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Database Management System</w:t>
            </w:r>
          </w:p>
        </w:tc>
      </w:tr>
      <w:tr w:rsidR="00F7739F" w:rsidRPr="00E92C6D" w14:paraId="1BE15628" w14:textId="77777777" w:rsidTr="00825F95">
        <w:trPr>
          <w:jc w:val="center"/>
        </w:trPr>
        <w:tc>
          <w:tcPr>
            <w:tcW w:w="1414" w:type="dxa"/>
            <w:shd w:val="clear" w:color="auto" w:fill="FFFFFF" w:themeFill="background1"/>
          </w:tcPr>
          <w:p w14:paraId="7514D52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EEA</w:t>
            </w:r>
          </w:p>
        </w:tc>
        <w:tc>
          <w:tcPr>
            <w:tcW w:w="8092" w:type="dxa"/>
            <w:shd w:val="clear" w:color="auto" w:fill="FFFFFF" w:themeFill="background1"/>
          </w:tcPr>
          <w:p w14:paraId="3B4331F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European Environment Agency</w:t>
            </w:r>
          </w:p>
        </w:tc>
      </w:tr>
      <w:tr w:rsidR="00F7739F" w:rsidRPr="00E92C6D" w14:paraId="55CE10C9" w14:textId="77777777" w:rsidTr="00825F95">
        <w:trPr>
          <w:jc w:val="center"/>
        </w:trPr>
        <w:tc>
          <w:tcPr>
            <w:tcW w:w="1414" w:type="dxa"/>
            <w:shd w:val="clear" w:color="auto" w:fill="FFFFFF" w:themeFill="background1"/>
          </w:tcPr>
          <w:p w14:paraId="2EB30C8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ECMWF</w:t>
            </w:r>
          </w:p>
        </w:tc>
        <w:tc>
          <w:tcPr>
            <w:tcW w:w="8092" w:type="dxa"/>
            <w:shd w:val="clear" w:color="auto" w:fill="FFFFFF" w:themeFill="background1"/>
          </w:tcPr>
          <w:p w14:paraId="25F57D2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European Centre for Medium-Range Weather Forecasts</w:t>
            </w:r>
          </w:p>
        </w:tc>
      </w:tr>
      <w:tr w:rsidR="00F7739F" w:rsidRPr="00E92C6D" w14:paraId="64D33235" w14:textId="77777777" w:rsidTr="00825F95">
        <w:trPr>
          <w:jc w:val="center"/>
        </w:trPr>
        <w:tc>
          <w:tcPr>
            <w:tcW w:w="1414" w:type="dxa"/>
            <w:shd w:val="clear" w:color="auto" w:fill="FFFFFF" w:themeFill="background1"/>
          </w:tcPr>
          <w:p w14:paraId="5D66D8E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EMSO</w:t>
            </w:r>
          </w:p>
        </w:tc>
        <w:tc>
          <w:tcPr>
            <w:tcW w:w="8092" w:type="dxa"/>
            <w:shd w:val="clear" w:color="auto" w:fill="FFFFFF" w:themeFill="background1"/>
          </w:tcPr>
          <w:p w14:paraId="4D9B95E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 xml:space="preserve">European </w:t>
            </w:r>
            <w:proofErr w:type="spellStart"/>
            <w:r w:rsidRPr="00E92C6D">
              <w:rPr>
                <w:rFonts w:ascii="Times New Roman" w:hAnsi="Times New Roman" w:cs="Times New Roman"/>
                <w:lang w:val="en-GB"/>
              </w:rPr>
              <w:t>Multidisciplinarity</w:t>
            </w:r>
            <w:proofErr w:type="spellEnd"/>
            <w:r w:rsidRPr="00E92C6D">
              <w:rPr>
                <w:rFonts w:ascii="Times New Roman" w:hAnsi="Times New Roman" w:cs="Times New Roman"/>
                <w:lang w:val="en-GB"/>
              </w:rPr>
              <w:t xml:space="preserve"> Seafloor Observatory</w:t>
            </w:r>
          </w:p>
        </w:tc>
      </w:tr>
      <w:tr w:rsidR="00F7739F" w:rsidRPr="00E92C6D" w14:paraId="380966A8" w14:textId="77777777" w:rsidTr="00825F95">
        <w:trPr>
          <w:jc w:val="center"/>
        </w:trPr>
        <w:tc>
          <w:tcPr>
            <w:tcW w:w="1414" w:type="dxa"/>
            <w:shd w:val="clear" w:color="auto" w:fill="FFFFFF" w:themeFill="background1"/>
          </w:tcPr>
          <w:p w14:paraId="153A134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EO</w:t>
            </w:r>
          </w:p>
        </w:tc>
        <w:tc>
          <w:tcPr>
            <w:tcW w:w="8092" w:type="dxa"/>
            <w:shd w:val="clear" w:color="auto" w:fill="FFFFFF" w:themeFill="background1"/>
          </w:tcPr>
          <w:p w14:paraId="7002D745"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Earth Observations</w:t>
            </w:r>
          </w:p>
        </w:tc>
      </w:tr>
      <w:tr w:rsidR="00F7739F" w:rsidRPr="00E92C6D" w14:paraId="3B4CCF85" w14:textId="77777777" w:rsidTr="00825F95">
        <w:trPr>
          <w:jc w:val="center"/>
        </w:trPr>
        <w:tc>
          <w:tcPr>
            <w:tcW w:w="1414" w:type="dxa"/>
            <w:shd w:val="clear" w:color="auto" w:fill="FFFFFF" w:themeFill="background1"/>
          </w:tcPr>
          <w:p w14:paraId="5BB406C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EPOS</w:t>
            </w:r>
          </w:p>
        </w:tc>
        <w:tc>
          <w:tcPr>
            <w:tcW w:w="8092" w:type="dxa"/>
            <w:shd w:val="clear" w:color="auto" w:fill="FFFFFF" w:themeFill="background1"/>
          </w:tcPr>
          <w:p w14:paraId="2475190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European Plate Observing System</w:t>
            </w:r>
          </w:p>
        </w:tc>
      </w:tr>
      <w:tr w:rsidR="00F7739F" w:rsidRPr="00E92C6D" w14:paraId="25DFE90B" w14:textId="77777777" w:rsidTr="00825F95">
        <w:trPr>
          <w:jc w:val="center"/>
        </w:trPr>
        <w:tc>
          <w:tcPr>
            <w:tcW w:w="1414" w:type="dxa"/>
            <w:shd w:val="clear" w:color="auto" w:fill="FFFFFF" w:themeFill="background1"/>
          </w:tcPr>
          <w:p w14:paraId="0CC1F5D7"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EPP</w:t>
            </w:r>
          </w:p>
        </w:tc>
        <w:tc>
          <w:tcPr>
            <w:tcW w:w="8092" w:type="dxa"/>
            <w:shd w:val="clear" w:color="auto" w:fill="FFFFFF" w:themeFill="background1"/>
          </w:tcPr>
          <w:p w14:paraId="0800E86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Extensible Provisioning Protocol</w:t>
            </w:r>
          </w:p>
        </w:tc>
      </w:tr>
      <w:tr w:rsidR="00F7739F" w:rsidRPr="00E92C6D" w14:paraId="6A364AAD" w14:textId="77777777" w:rsidTr="00825F95">
        <w:trPr>
          <w:jc w:val="center"/>
        </w:trPr>
        <w:tc>
          <w:tcPr>
            <w:tcW w:w="1414" w:type="dxa"/>
            <w:shd w:val="clear" w:color="auto" w:fill="FFFFFF" w:themeFill="background1"/>
          </w:tcPr>
          <w:p w14:paraId="19FC24FD"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ESA</w:t>
            </w:r>
          </w:p>
        </w:tc>
        <w:tc>
          <w:tcPr>
            <w:tcW w:w="8092" w:type="dxa"/>
            <w:shd w:val="clear" w:color="auto" w:fill="FFFFFF" w:themeFill="background1"/>
          </w:tcPr>
          <w:p w14:paraId="7923B72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European Space Agency</w:t>
            </w:r>
          </w:p>
        </w:tc>
      </w:tr>
      <w:tr w:rsidR="00F7739F" w:rsidRPr="00E92C6D" w14:paraId="755E26D3" w14:textId="77777777" w:rsidTr="00825F95">
        <w:trPr>
          <w:jc w:val="center"/>
        </w:trPr>
        <w:tc>
          <w:tcPr>
            <w:tcW w:w="1414" w:type="dxa"/>
            <w:shd w:val="clear" w:color="auto" w:fill="FFFFFF" w:themeFill="background1"/>
          </w:tcPr>
          <w:p w14:paraId="3FDBC443"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ESIP</w:t>
            </w:r>
          </w:p>
        </w:tc>
        <w:tc>
          <w:tcPr>
            <w:tcW w:w="8092" w:type="dxa"/>
            <w:shd w:val="clear" w:color="auto" w:fill="FFFFFF" w:themeFill="background1"/>
          </w:tcPr>
          <w:p w14:paraId="6D050A0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Earth Science Information Partners Federation</w:t>
            </w:r>
          </w:p>
        </w:tc>
      </w:tr>
      <w:tr w:rsidR="00F7739F" w:rsidRPr="00E92C6D" w14:paraId="2481D747" w14:textId="77777777" w:rsidTr="00825F95">
        <w:trPr>
          <w:jc w:val="center"/>
        </w:trPr>
        <w:tc>
          <w:tcPr>
            <w:tcW w:w="1414" w:type="dxa"/>
            <w:shd w:val="clear" w:color="auto" w:fill="FFFFFF" w:themeFill="background1"/>
          </w:tcPr>
          <w:p w14:paraId="380451B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FAO</w:t>
            </w:r>
          </w:p>
        </w:tc>
        <w:tc>
          <w:tcPr>
            <w:tcW w:w="8092" w:type="dxa"/>
            <w:shd w:val="clear" w:color="auto" w:fill="FFFFFF" w:themeFill="background1"/>
          </w:tcPr>
          <w:p w14:paraId="18C04E2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Food and Agriculture Organisation</w:t>
            </w:r>
          </w:p>
        </w:tc>
      </w:tr>
      <w:tr w:rsidR="00F7739F" w:rsidRPr="00E92C6D" w14:paraId="3745CAFD" w14:textId="77777777" w:rsidTr="00825F95">
        <w:trPr>
          <w:jc w:val="center"/>
        </w:trPr>
        <w:tc>
          <w:tcPr>
            <w:tcW w:w="1414" w:type="dxa"/>
            <w:shd w:val="clear" w:color="auto" w:fill="FFFFFF" w:themeFill="background1"/>
          </w:tcPr>
          <w:p w14:paraId="242C745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FEC</w:t>
            </w:r>
          </w:p>
        </w:tc>
        <w:tc>
          <w:tcPr>
            <w:tcW w:w="8092" w:type="dxa"/>
            <w:shd w:val="clear" w:color="auto" w:fill="FFFFFF" w:themeFill="background1"/>
          </w:tcPr>
          <w:p w14:paraId="58790F1E"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Forward Error Correction</w:t>
            </w:r>
          </w:p>
        </w:tc>
      </w:tr>
      <w:tr w:rsidR="00F7739F" w:rsidRPr="00E92C6D" w14:paraId="1981BC44" w14:textId="77777777" w:rsidTr="00825F95">
        <w:trPr>
          <w:jc w:val="center"/>
        </w:trPr>
        <w:tc>
          <w:tcPr>
            <w:tcW w:w="1414" w:type="dxa"/>
            <w:shd w:val="clear" w:color="auto" w:fill="FFFFFF" w:themeFill="background1"/>
          </w:tcPr>
          <w:p w14:paraId="0B8924A1"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FGDC</w:t>
            </w:r>
          </w:p>
        </w:tc>
        <w:tc>
          <w:tcPr>
            <w:tcW w:w="8092" w:type="dxa"/>
            <w:shd w:val="clear" w:color="auto" w:fill="FFFFFF" w:themeFill="background1"/>
          </w:tcPr>
          <w:p w14:paraId="274EEA5D"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Federal Geographic Data Committee</w:t>
            </w:r>
          </w:p>
        </w:tc>
      </w:tr>
      <w:tr w:rsidR="00F7739F" w:rsidRPr="00E92C6D" w14:paraId="6D8EFC28" w14:textId="77777777" w:rsidTr="00825F95">
        <w:trPr>
          <w:jc w:val="center"/>
        </w:trPr>
        <w:tc>
          <w:tcPr>
            <w:tcW w:w="1414" w:type="dxa"/>
            <w:shd w:val="clear" w:color="auto" w:fill="FFFFFF" w:themeFill="background1"/>
          </w:tcPr>
          <w:p w14:paraId="2120455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FOSS</w:t>
            </w:r>
          </w:p>
        </w:tc>
        <w:tc>
          <w:tcPr>
            <w:tcW w:w="8092" w:type="dxa"/>
            <w:shd w:val="clear" w:color="auto" w:fill="FFFFFF" w:themeFill="background1"/>
          </w:tcPr>
          <w:p w14:paraId="6E0FC1E9"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Free and Open Source Software</w:t>
            </w:r>
          </w:p>
        </w:tc>
      </w:tr>
      <w:tr w:rsidR="00F7739F" w:rsidRPr="00E92C6D" w14:paraId="47BD54F8" w14:textId="77777777" w:rsidTr="00825F95">
        <w:trPr>
          <w:jc w:val="center"/>
        </w:trPr>
        <w:tc>
          <w:tcPr>
            <w:tcW w:w="1414" w:type="dxa"/>
            <w:shd w:val="clear" w:color="auto" w:fill="FFFFFF" w:themeFill="background1"/>
          </w:tcPr>
          <w:p w14:paraId="216C75C1"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FTP</w:t>
            </w:r>
          </w:p>
        </w:tc>
        <w:tc>
          <w:tcPr>
            <w:tcW w:w="8092" w:type="dxa"/>
            <w:shd w:val="clear" w:color="auto" w:fill="FFFFFF" w:themeFill="background1"/>
          </w:tcPr>
          <w:p w14:paraId="58EE444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File Transfer Protocol</w:t>
            </w:r>
          </w:p>
        </w:tc>
      </w:tr>
      <w:tr w:rsidR="00F7739F" w:rsidRPr="00E92C6D" w14:paraId="634A1E9E" w14:textId="77777777" w:rsidTr="00825F95">
        <w:trPr>
          <w:jc w:val="center"/>
        </w:trPr>
        <w:tc>
          <w:tcPr>
            <w:tcW w:w="1414" w:type="dxa"/>
            <w:shd w:val="clear" w:color="auto" w:fill="FFFFFF" w:themeFill="background1"/>
          </w:tcPr>
          <w:p w14:paraId="45718263"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GCI</w:t>
            </w:r>
          </w:p>
        </w:tc>
        <w:tc>
          <w:tcPr>
            <w:tcW w:w="8092" w:type="dxa"/>
            <w:shd w:val="clear" w:color="auto" w:fill="FFFFFF" w:themeFill="background1"/>
          </w:tcPr>
          <w:p w14:paraId="2EA3F71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GEOSS Common Infrastructure</w:t>
            </w:r>
          </w:p>
        </w:tc>
      </w:tr>
      <w:tr w:rsidR="00F7739F" w:rsidRPr="00E92C6D" w14:paraId="2D2CFA31" w14:textId="77777777" w:rsidTr="00825F95">
        <w:trPr>
          <w:jc w:val="center"/>
        </w:trPr>
        <w:tc>
          <w:tcPr>
            <w:tcW w:w="1414" w:type="dxa"/>
            <w:shd w:val="clear" w:color="auto" w:fill="FFFFFF" w:themeFill="background1"/>
          </w:tcPr>
          <w:p w14:paraId="2D856C4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GEO</w:t>
            </w:r>
          </w:p>
        </w:tc>
        <w:tc>
          <w:tcPr>
            <w:tcW w:w="8092" w:type="dxa"/>
            <w:shd w:val="clear" w:color="auto" w:fill="FFFFFF" w:themeFill="background1"/>
          </w:tcPr>
          <w:p w14:paraId="72973083"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Group on Earth Observations</w:t>
            </w:r>
          </w:p>
        </w:tc>
      </w:tr>
      <w:tr w:rsidR="00F7739F" w:rsidRPr="00E92C6D" w14:paraId="0D5F7CB2" w14:textId="77777777" w:rsidTr="00825F95">
        <w:trPr>
          <w:jc w:val="center"/>
        </w:trPr>
        <w:tc>
          <w:tcPr>
            <w:tcW w:w="1414" w:type="dxa"/>
            <w:shd w:val="clear" w:color="auto" w:fill="FFFFFF" w:themeFill="background1"/>
          </w:tcPr>
          <w:p w14:paraId="3186F32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GEOSS</w:t>
            </w:r>
          </w:p>
        </w:tc>
        <w:tc>
          <w:tcPr>
            <w:tcW w:w="8092" w:type="dxa"/>
            <w:shd w:val="clear" w:color="auto" w:fill="FFFFFF" w:themeFill="background1"/>
          </w:tcPr>
          <w:p w14:paraId="212B18B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Global Earth Observation System of Systems</w:t>
            </w:r>
          </w:p>
        </w:tc>
      </w:tr>
      <w:tr w:rsidR="00F7739F" w:rsidRPr="00E92C6D" w14:paraId="439D446A" w14:textId="77777777" w:rsidTr="00825F95">
        <w:trPr>
          <w:jc w:val="center"/>
        </w:trPr>
        <w:tc>
          <w:tcPr>
            <w:tcW w:w="1414" w:type="dxa"/>
            <w:shd w:val="clear" w:color="auto" w:fill="FFFFFF" w:themeFill="background1"/>
          </w:tcPr>
          <w:p w14:paraId="233F813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GMES</w:t>
            </w:r>
          </w:p>
        </w:tc>
        <w:tc>
          <w:tcPr>
            <w:tcW w:w="8092" w:type="dxa"/>
            <w:shd w:val="clear" w:color="auto" w:fill="FFFFFF" w:themeFill="background1"/>
          </w:tcPr>
          <w:p w14:paraId="564C2E69"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Global Monitoring of Environment and Security</w:t>
            </w:r>
          </w:p>
        </w:tc>
      </w:tr>
      <w:tr w:rsidR="00F7739F" w:rsidRPr="00E92C6D" w14:paraId="2F34F30B" w14:textId="77777777" w:rsidTr="00825F95">
        <w:trPr>
          <w:jc w:val="center"/>
        </w:trPr>
        <w:tc>
          <w:tcPr>
            <w:tcW w:w="1414" w:type="dxa"/>
            <w:shd w:val="clear" w:color="auto" w:fill="FFFFFF" w:themeFill="background1"/>
          </w:tcPr>
          <w:p w14:paraId="0356814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GML</w:t>
            </w:r>
          </w:p>
        </w:tc>
        <w:tc>
          <w:tcPr>
            <w:tcW w:w="8092" w:type="dxa"/>
            <w:shd w:val="clear" w:color="auto" w:fill="FFFFFF" w:themeFill="background1"/>
          </w:tcPr>
          <w:p w14:paraId="28AA7AC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 xml:space="preserve">Geography </w:t>
            </w:r>
            <w:proofErr w:type="spellStart"/>
            <w:r w:rsidRPr="00E92C6D">
              <w:rPr>
                <w:rFonts w:ascii="Times New Roman" w:hAnsi="Times New Roman" w:cs="Times New Roman"/>
                <w:lang w:val="en-GB"/>
              </w:rPr>
              <w:t>Markup</w:t>
            </w:r>
            <w:proofErr w:type="spellEnd"/>
            <w:r w:rsidRPr="00E92C6D">
              <w:rPr>
                <w:rFonts w:ascii="Times New Roman" w:hAnsi="Times New Roman" w:cs="Times New Roman"/>
                <w:lang w:val="en-GB"/>
              </w:rPr>
              <w:t xml:space="preserve"> Language</w:t>
            </w:r>
          </w:p>
        </w:tc>
      </w:tr>
      <w:tr w:rsidR="00F7739F" w:rsidRPr="00E92C6D" w14:paraId="4EA86441" w14:textId="77777777" w:rsidTr="00825F95">
        <w:trPr>
          <w:jc w:val="center"/>
        </w:trPr>
        <w:tc>
          <w:tcPr>
            <w:tcW w:w="1414" w:type="dxa"/>
            <w:shd w:val="clear" w:color="auto" w:fill="FFFFFF" w:themeFill="background1"/>
          </w:tcPr>
          <w:p w14:paraId="1D5CC32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GMU</w:t>
            </w:r>
          </w:p>
        </w:tc>
        <w:tc>
          <w:tcPr>
            <w:tcW w:w="8092" w:type="dxa"/>
            <w:shd w:val="clear" w:color="auto" w:fill="FFFFFF" w:themeFill="background1"/>
          </w:tcPr>
          <w:p w14:paraId="0AB7F7C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George Mason University</w:t>
            </w:r>
          </w:p>
        </w:tc>
      </w:tr>
      <w:tr w:rsidR="00F7739F" w:rsidRPr="00E92C6D" w14:paraId="4E2662B5" w14:textId="77777777" w:rsidTr="00825F95">
        <w:trPr>
          <w:jc w:val="center"/>
        </w:trPr>
        <w:tc>
          <w:tcPr>
            <w:tcW w:w="1414" w:type="dxa"/>
            <w:shd w:val="clear" w:color="auto" w:fill="FFFFFF" w:themeFill="background1"/>
          </w:tcPr>
          <w:p w14:paraId="2D1AF3D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GNC</w:t>
            </w:r>
          </w:p>
        </w:tc>
        <w:tc>
          <w:tcPr>
            <w:tcW w:w="8092" w:type="dxa"/>
            <w:shd w:val="clear" w:color="auto" w:fill="FFFFFF" w:themeFill="background1"/>
          </w:tcPr>
          <w:p w14:paraId="7E098453" w14:textId="77777777" w:rsidR="00F7739F" w:rsidRPr="00E92C6D" w:rsidRDefault="00F7739F" w:rsidP="00F7739F">
            <w:pPr>
              <w:pStyle w:val="GENESIBasicText"/>
              <w:rPr>
                <w:rFonts w:ascii="Times New Roman" w:hAnsi="Times New Roman" w:cs="Times New Roman"/>
                <w:lang w:val="en-GB"/>
              </w:rPr>
            </w:pPr>
            <w:proofErr w:type="spellStart"/>
            <w:r w:rsidRPr="00E92C6D">
              <w:rPr>
                <w:rFonts w:ascii="Times New Roman" w:hAnsi="Times New Roman" w:cs="Times New Roman"/>
                <w:lang w:val="en-GB"/>
              </w:rPr>
              <w:t>GEONETCast</w:t>
            </w:r>
            <w:proofErr w:type="spellEnd"/>
            <w:r w:rsidRPr="00E92C6D">
              <w:rPr>
                <w:rFonts w:ascii="Times New Roman" w:hAnsi="Times New Roman" w:cs="Times New Roman"/>
                <w:lang w:val="en-GB"/>
              </w:rPr>
              <w:t xml:space="preserve"> Network Centres</w:t>
            </w:r>
          </w:p>
        </w:tc>
      </w:tr>
      <w:tr w:rsidR="00F7739F" w:rsidRPr="00E92C6D" w14:paraId="5B0184A4" w14:textId="77777777" w:rsidTr="00825F95">
        <w:trPr>
          <w:jc w:val="center"/>
        </w:trPr>
        <w:tc>
          <w:tcPr>
            <w:tcW w:w="1414" w:type="dxa"/>
            <w:shd w:val="clear" w:color="auto" w:fill="FFFFFF" w:themeFill="background1"/>
          </w:tcPr>
          <w:p w14:paraId="1266A81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GPL</w:t>
            </w:r>
          </w:p>
        </w:tc>
        <w:tc>
          <w:tcPr>
            <w:tcW w:w="8092" w:type="dxa"/>
            <w:shd w:val="clear" w:color="auto" w:fill="FFFFFF" w:themeFill="background1"/>
          </w:tcPr>
          <w:p w14:paraId="074AC8A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General Public Licence</w:t>
            </w:r>
          </w:p>
        </w:tc>
      </w:tr>
      <w:tr w:rsidR="00F7739F" w:rsidRPr="00E92C6D" w14:paraId="5915C4B0" w14:textId="77777777" w:rsidTr="00825F95">
        <w:trPr>
          <w:jc w:val="center"/>
        </w:trPr>
        <w:tc>
          <w:tcPr>
            <w:tcW w:w="1414" w:type="dxa"/>
            <w:shd w:val="clear" w:color="auto" w:fill="FFFFFF" w:themeFill="background1"/>
          </w:tcPr>
          <w:p w14:paraId="441EFB8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lastRenderedPageBreak/>
              <w:t>GRDC</w:t>
            </w:r>
          </w:p>
        </w:tc>
        <w:tc>
          <w:tcPr>
            <w:tcW w:w="8092" w:type="dxa"/>
            <w:shd w:val="clear" w:color="auto" w:fill="FFFFFF" w:themeFill="background1"/>
          </w:tcPr>
          <w:p w14:paraId="73A3418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Global Runoff Data Centre</w:t>
            </w:r>
          </w:p>
        </w:tc>
      </w:tr>
      <w:tr w:rsidR="00F7739F" w:rsidRPr="00E92C6D" w14:paraId="77AAE7E8" w14:textId="77777777" w:rsidTr="00825F95">
        <w:trPr>
          <w:jc w:val="center"/>
        </w:trPr>
        <w:tc>
          <w:tcPr>
            <w:tcW w:w="1414" w:type="dxa"/>
            <w:shd w:val="clear" w:color="auto" w:fill="FFFFFF" w:themeFill="background1"/>
          </w:tcPr>
          <w:p w14:paraId="33277C5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GSE</w:t>
            </w:r>
          </w:p>
        </w:tc>
        <w:tc>
          <w:tcPr>
            <w:tcW w:w="8092" w:type="dxa"/>
            <w:shd w:val="clear" w:color="auto" w:fill="FFFFFF" w:themeFill="background1"/>
          </w:tcPr>
          <w:p w14:paraId="0CD8E3E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GMES Service Element</w:t>
            </w:r>
          </w:p>
        </w:tc>
      </w:tr>
      <w:tr w:rsidR="00F7739F" w:rsidRPr="00E92C6D" w14:paraId="2F3B6E29" w14:textId="77777777" w:rsidTr="00825F95">
        <w:trPr>
          <w:jc w:val="center"/>
        </w:trPr>
        <w:tc>
          <w:tcPr>
            <w:tcW w:w="1414" w:type="dxa"/>
            <w:shd w:val="clear" w:color="auto" w:fill="FFFFFF" w:themeFill="background1"/>
          </w:tcPr>
          <w:p w14:paraId="728F9FD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GSDI</w:t>
            </w:r>
          </w:p>
        </w:tc>
        <w:tc>
          <w:tcPr>
            <w:tcW w:w="8092" w:type="dxa"/>
            <w:shd w:val="clear" w:color="auto" w:fill="FFFFFF" w:themeFill="background1"/>
          </w:tcPr>
          <w:p w14:paraId="0AF334C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Global Spatial Data Infrastructure</w:t>
            </w:r>
          </w:p>
        </w:tc>
      </w:tr>
      <w:tr w:rsidR="00F7739F" w:rsidRPr="00E92C6D" w14:paraId="1B582B90" w14:textId="77777777" w:rsidTr="00825F95">
        <w:trPr>
          <w:jc w:val="center"/>
        </w:trPr>
        <w:tc>
          <w:tcPr>
            <w:tcW w:w="1414" w:type="dxa"/>
            <w:shd w:val="clear" w:color="auto" w:fill="FFFFFF" w:themeFill="background1"/>
          </w:tcPr>
          <w:p w14:paraId="15FDEE8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GTN-R</w:t>
            </w:r>
          </w:p>
        </w:tc>
        <w:tc>
          <w:tcPr>
            <w:tcW w:w="8092" w:type="dxa"/>
            <w:shd w:val="clear" w:color="auto" w:fill="FFFFFF" w:themeFill="background1"/>
          </w:tcPr>
          <w:p w14:paraId="49B40CB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Global Terrestrial Network for River Discharge</w:t>
            </w:r>
          </w:p>
        </w:tc>
      </w:tr>
      <w:tr w:rsidR="00F7739F" w:rsidRPr="00E92C6D" w14:paraId="53D1E5D1" w14:textId="77777777" w:rsidTr="00825F95">
        <w:trPr>
          <w:jc w:val="center"/>
        </w:trPr>
        <w:tc>
          <w:tcPr>
            <w:tcW w:w="1414" w:type="dxa"/>
            <w:shd w:val="clear" w:color="auto" w:fill="FFFFFF" w:themeFill="background1"/>
          </w:tcPr>
          <w:p w14:paraId="208BE27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HCI</w:t>
            </w:r>
          </w:p>
        </w:tc>
        <w:tc>
          <w:tcPr>
            <w:tcW w:w="8092" w:type="dxa"/>
            <w:shd w:val="clear" w:color="auto" w:fill="FFFFFF" w:themeFill="background1"/>
          </w:tcPr>
          <w:p w14:paraId="317AEC8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Human Computer Interaction</w:t>
            </w:r>
          </w:p>
        </w:tc>
      </w:tr>
      <w:tr w:rsidR="00F7739F" w:rsidRPr="00E92C6D" w14:paraId="7C7DCD6F" w14:textId="77777777" w:rsidTr="00825F95">
        <w:trPr>
          <w:jc w:val="center"/>
        </w:trPr>
        <w:tc>
          <w:tcPr>
            <w:tcW w:w="1414" w:type="dxa"/>
            <w:shd w:val="clear" w:color="auto" w:fill="FFFFFF" w:themeFill="background1"/>
          </w:tcPr>
          <w:p w14:paraId="366A61C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HTTP</w:t>
            </w:r>
          </w:p>
        </w:tc>
        <w:tc>
          <w:tcPr>
            <w:tcW w:w="8092" w:type="dxa"/>
            <w:shd w:val="clear" w:color="auto" w:fill="FFFFFF" w:themeFill="background1"/>
          </w:tcPr>
          <w:p w14:paraId="2A363436"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Hypertext Transfer Protocol</w:t>
            </w:r>
          </w:p>
        </w:tc>
      </w:tr>
      <w:tr w:rsidR="00F7739F" w:rsidRPr="00E92C6D" w14:paraId="1DF22910" w14:textId="77777777" w:rsidTr="00825F95">
        <w:trPr>
          <w:jc w:val="center"/>
        </w:trPr>
        <w:tc>
          <w:tcPr>
            <w:tcW w:w="1414" w:type="dxa"/>
            <w:shd w:val="clear" w:color="auto" w:fill="FFFFFF" w:themeFill="background1"/>
          </w:tcPr>
          <w:p w14:paraId="013F2905"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IaaS</w:t>
            </w:r>
            <w:proofErr w:type="spellEnd"/>
          </w:p>
        </w:tc>
        <w:tc>
          <w:tcPr>
            <w:tcW w:w="8092" w:type="dxa"/>
            <w:shd w:val="clear" w:color="auto" w:fill="FFFFFF" w:themeFill="background1"/>
          </w:tcPr>
          <w:p w14:paraId="6F154482"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Infrastructure as a Service</w:t>
            </w:r>
          </w:p>
        </w:tc>
      </w:tr>
      <w:tr w:rsidR="00F7739F" w:rsidRPr="00E92C6D" w14:paraId="5AC97C73" w14:textId="77777777" w:rsidTr="00825F95">
        <w:trPr>
          <w:jc w:val="center"/>
        </w:trPr>
        <w:tc>
          <w:tcPr>
            <w:tcW w:w="1414" w:type="dxa"/>
            <w:shd w:val="clear" w:color="auto" w:fill="FFFFFF" w:themeFill="background1"/>
          </w:tcPr>
          <w:p w14:paraId="4163065D"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IoS</w:t>
            </w:r>
            <w:proofErr w:type="spellEnd"/>
          </w:p>
        </w:tc>
        <w:tc>
          <w:tcPr>
            <w:tcW w:w="8092" w:type="dxa"/>
            <w:shd w:val="clear" w:color="auto" w:fill="FFFFFF" w:themeFill="background1"/>
          </w:tcPr>
          <w:p w14:paraId="0EF7FD9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Internet of Services</w:t>
            </w:r>
          </w:p>
        </w:tc>
      </w:tr>
      <w:tr w:rsidR="00F7739F" w:rsidRPr="00E92C6D" w14:paraId="73AA25D7" w14:textId="77777777" w:rsidTr="00825F95">
        <w:trPr>
          <w:jc w:val="center"/>
        </w:trPr>
        <w:tc>
          <w:tcPr>
            <w:tcW w:w="1414" w:type="dxa"/>
            <w:shd w:val="clear" w:color="auto" w:fill="FFFFFF" w:themeFill="background1"/>
          </w:tcPr>
          <w:p w14:paraId="7EB830C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ICD</w:t>
            </w:r>
          </w:p>
        </w:tc>
        <w:tc>
          <w:tcPr>
            <w:tcW w:w="8092" w:type="dxa"/>
            <w:shd w:val="clear" w:color="auto" w:fill="FFFFFF" w:themeFill="background1"/>
          </w:tcPr>
          <w:p w14:paraId="7B3321F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Interface Control Document</w:t>
            </w:r>
          </w:p>
        </w:tc>
      </w:tr>
      <w:tr w:rsidR="00F7739F" w:rsidRPr="00E92C6D" w14:paraId="7D3A9D5D" w14:textId="77777777" w:rsidTr="00825F95">
        <w:trPr>
          <w:jc w:val="center"/>
        </w:trPr>
        <w:tc>
          <w:tcPr>
            <w:tcW w:w="1414" w:type="dxa"/>
            <w:shd w:val="clear" w:color="auto" w:fill="FFFFFF" w:themeFill="background1"/>
          </w:tcPr>
          <w:p w14:paraId="357753CF"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INSPIRE</w:t>
            </w:r>
          </w:p>
        </w:tc>
        <w:tc>
          <w:tcPr>
            <w:tcW w:w="8092" w:type="dxa"/>
            <w:shd w:val="clear" w:color="auto" w:fill="FFFFFF" w:themeFill="background1"/>
          </w:tcPr>
          <w:p w14:paraId="3DD7072A" w14:textId="77777777" w:rsidR="00F7739F" w:rsidRPr="00E92C6D" w:rsidRDefault="00F7739F" w:rsidP="00F7739F">
            <w:pPr>
              <w:pStyle w:val="GENESIBasicText"/>
              <w:rPr>
                <w:rFonts w:ascii="Times New Roman" w:hAnsi="Times New Roman" w:cs="Times New Roman"/>
                <w:lang w:val="en-GB"/>
              </w:rPr>
            </w:pPr>
            <w:proofErr w:type="spellStart"/>
            <w:proofErr w:type="gramStart"/>
            <w:r w:rsidRPr="00E92C6D">
              <w:rPr>
                <w:rFonts w:ascii="Times New Roman" w:hAnsi="Times New Roman" w:cs="Times New Roman"/>
                <w:lang w:val="en-GB"/>
              </w:rPr>
              <w:t>INfrastructure</w:t>
            </w:r>
            <w:proofErr w:type="spellEnd"/>
            <w:r w:rsidRPr="00E92C6D">
              <w:rPr>
                <w:rFonts w:ascii="Times New Roman" w:hAnsi="Times New Roman" w:cs="Times New Roman"/>
                <w:lang w:val="en-GB"/>
              </w:rPr>
              <w:t xml:space="preserve">  for</w:t>
            </w:r>
            <w:proofErr w:type="gramEnd"/>
            <w:r w:rsidRPr="00E92C6D">
              <w:rPr>
                <w:rFonts w:ascii="Times New Roman" w:hAnsi="Times New Roman" w:cs="Times New Roman"/>
                <w:lang w:val="en-GB"/>
              </w:rPr>
              <w:t xml:space="preserve"> Spatial </w:t>
            </w:r>
            <w:proofErr w:type="spellStart"/>
            <w:r w:rsidRPr="00E92C6D">
              <w:rPr>
                <w:rFonts w:ascii="Times New Roman" w:hAnsi="Times New Roman" w:cs="Times New Roman"/>
                <w:lang w:val="en-GB"/>
              </w:rPr>
              <w:t>InfoRmation</w:t>
            </w:r>
            <w:proofErr w:type="spellEnd"/>
            <w:r w:rsidRPr="00E92C6D">
              <w:rPr>
                <w:rFonts w:ascii="Times New Roman" w:hAnsi="Times New Roman" w:cs="Times New Roman"/>
                <w:lang w:val="en-GB"/>
              </w:rPr>
              <w:t xml:space="preserve"> in Europe</w:t>
            </w:r>
          </w:p>
        </w:tc>
      </w:tr>
      <w:tr w:rsidR="00F7739F" w:rsidRPr="00E92C6D" w14:paraId="5C827A1B" w14:textId="77777777" w:rsidTr="00825F95">
        <w:trPr>
          <w:jc w:val="center"/>
        </w:trPr>
        <w:tc>
          <w:tcPr>
            <w:tcW w:w="1414" w:type="dxa"/>
            <w:shd w:val="clear" w:color="auto" w:fill="FFFFFF" w:themeFill="background1"/>
          </w:tcPr>
          <w:p w14:paraId="7C4977AD"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IS</w:t>
            </w:r>
          </w:p>
        </w:tc>
        <w:tc>
          <w:tcPr>
            <w:tcW w:w="8092" w:type="dxa"/>
            <w:shd w:val="clear" w:color="auto" w:fill="FFFFFF" w:themeFill="background1"/>
          </w:tcPr>
          <w:p w14:paraId="298132B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Information System</w:t>
            </w:r>
          </w:p>
        </w:tc>
      </w:tr>
      <w:tr w:rsidR="00F7739F" w:rsidRPr="00E92C6D" w14:paraId="6A8702E9" w14:textId="77777777" w:rsidTr="00825F95">
        <w:trPr>
          <w:jc w:val="center"/>
        </w:trPr>
        <w:tc>
          <w:tcPr>
            <w:tcW w:w="1414" w:type="dxa"/>
            <w:shd w:val="clear" w:color="auto" w:fill="FFFFFF" w:themeFill="background1"/>
          </w:tcPr>
          <w:p w14:paraId="1493346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ISO</w:t>
            </w:r>
          </w:p>
        </w:tc>
        <w:tc>
          <w:tcPr>
            <w:tcW w:w="8092" w:type="dxa"/>
            <w:shd w:val="clear" w:color="auto" w:fill="FFFFFF" w:themeFill="background1"/>
          </w:tcPr>
          <w:p w14:paraId="6E4F1289"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International Organisation for Standardization</w:t>
            </w:r>
          </w:p>
        </w:tc>
      </w:tr>
      <w:tr w:rsidR="00F7739F" w:rsidRPr="00E92C6D" w14:paraId="562B24B5" w14:textId="77777777" w:rsidTr="00825F95">
        <w:trPr>
          <w:jc w:val="center"/>
        </w:trPr>
        <w:tc>
          <w:tcPr>
            <w:tcW w:w="1414" w:type="dxa"/>
            <w:shd w:val="clear" w:color="auto" w:fill="FFFFFF" w:themeFill="background1"/>
          </w:tcPr>
          <w:p w14:paraId="5887891F"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JDK</w:t>
            </w:r>
          </w:p>
        </w:tc>
        <w:tc>
          <w:tcPr>
            <w:tcW w:w="8092" w:type="dxa"/>
            <w:shd w:val="clear" w:color="auto" w:fill="FFFFFF" w:themeFill="background1"/>
          </w:tcPr>
          <w:p w14:paraId="62A45A5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Java Development Kit</w:t>
            </w:r>
          </w:p>
        </w:tc>
      </w:tr>
      <w:tr w:rsidR="00F7739F" w:rsidRPr="00E92C6D" w14:paraId="70B03A83" w14:textId="77777777" w:rsidTr="00825F95">
        <w:trPr>
          <w:jc w:val="center"/>
        </w:trPr>
        <w:tc>
          <w:tcPr>
            <w:tcW w:w="1414" w:type="dxa"/>
            <w:shd w:val="clear" w:color="auto" w:fill="FFFFFF" w:themeFill="background1"/>
          </w:tcPr>
          <w:p w14:paraId="502C10D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KML</w:t>
            </w:r>
          </w:p>
        </w:tc>
        <w:tc>
          <w:tcPr>
            <w:tcW w:w="8092" w:type="dxa"/>
            <w:shd w:val="clear" w:color="auto" w:fill="FFFFFF" w:themeFill="background1"/>
          </w:tcPr>
          <w:p w14:paraId="458DEC5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 xml:space="preserve">Keyhole </w:t>
            </w:r>
            <w:proofErr w:type="spellStart"/>
            <w:r w:rsidRPr="00E92C6D">
              <w:rPr>
                <w:rFonts w:ascii="Times New Roman" w:hAnsi="Times New Roman" w:cs="Times New Roman"/>
                <w:lang w:val="en-GB"/>
              </w:rPr>
              <w:t>Markup</w:t>
            </w:r>
            <w:proofErr w:type="spellEnd"/>
            <w:r w:rsidRPr="00E92C6D">
              <w:rPr>
                <w:rFonts w:ascii="Times New Roman" w:hAnsi="Times New Roman" w:cs="Times New Roman"/>
                <w:lang w:val="en-GB"/>
              </w:rPr>
              <w:t xml:space="preserve"> Language</w:t>
            </w:r>
          </w:p>
        </w:tc>
      </w:tr>
      <w:tr w:rsidR="00F7739F" w:rsidRPr="00E92C6D" w14:paraId="6EA04792" w14:textId="77777777" w:rsidTr="00825F95">
        <w:trPr>
          <w:jc w:val="center"/>
        </w:trPr>
        <w:tc>
          <w:tcPr>
            <w:tcW w:w="1414" w:type="dxa"/>
            <w:shd w:val="clear" w:color="auto" w:fill="FFFFFF" w:themeFill="background1"/>
          </w:tcPr>
          <w:p w14:paraId="33C1B84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LDAP</w:t>
            </w:r>
          </w:p>
        </w:tc>
        <w:tc>
          <w:tcPr>
            <w:tcW w:w="8092" w:type="dxa"/>
            <w:shd w:val="clear" w:color="auto" w:fill="FFFFFF" w:themeFill="background1"/>
          </w:tcPr>
          <w:p w14:paraId="29C7BCB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Lightweight Directory Access Protocol</w:t>
            </w:r>
          </w:p>
        </w:tc>
      </w:tr>
      <w:tr w:rsidR="00F7739F" w:rsidRPr="00E92C6D" w14:paraId="5AEC45A8" w14:textId="77777777" w:rsidTr="00825F95">
        <w:trPr>
          <w:jc w:val="center"/>
        </w:trPr>
        <w:tc>
          <w:tcPr>
            <w:tcW w:w="1414" w:type="dxa"/>
            <w:shd w:val="clear" w:color="auto" w:fill="FFFFFF" w:themeFill="background1"/>
          </w:tcPr>
          <w:p w14:paraId="03B3BC0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MIME</w:t>
            </w:r>
          </w:p>
        </w:tc>
        <w:tc>
          <w:tcPr>
            <w:tcW w:w="8092" w:type="dxa"/>
            <w:shd w:val="clear" w:color="auto" w:fill="FFFFFF" w:themeFill="background1"/>
          </w:tcPr>
          <w:p w14:paraId="21412319"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Multipurpose Internet Mail Extensions</w:t>
            </w:r>
          </w:p>
        </w:tc>
      </w:tr>
      <w:tr w:rsidR="00F7739F" w:rsidRPr="00E92C6D" w14:paraId="66E83F6E" w14:textId="77777777" w:rsidTr="00825F95">
        <w:trPr>
          <w:jc w:val="center"/>
        </w:trPr>
        <w:tc>
          <w:tcPr>
            <w:tcW w:w="1414" w:type="dxa"/>
            <w:shd w:val="clear" w:color="auto" w:fill="FFFFFF" w:themeFill="background1"/>
          </w:tcPr>
          <w:p w14:paraId="3539142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NASA</w:t>
            </w:r>
          </w:p>
        </w:tc>
        <w:tc>
          <w:tcPr>
            <w:tcW w:w="8092" w:type="dxa"/>
            <w:shd w:val="clear" w:color="auto" w:fill="FFFFFF" w:themeFill="background1"/>
          </w:tcPr>
          <w:p w14:paraId="69C5DE26"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National Aeronautics and Space Administration</w:t>
            </w:r>
          </w:p>
        </w:tc>
      </w:tr>
      <w:tr w:rsidR="00F7739F" w:rsidRPr="00E92C6D" w14:paraId="21C55DFC" w14:textId="77777777" w:rsidTr="00825F95">
        <w:trPr>
          <w:jc w:val="center"/>
        </w:trPr>
        <w:tc>
          <w:tcPr>
            <w:tcW w:w="1414" w:type="dxa"/>
            <w:shd w:val="clear" w:color="auto" w:fill="FFFFFF" w:themeFill="background1"/>
          </w:tcPr>
          <w:p w14:paraId="529BE52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NOAA</w:t>
            </w:r>
          </w:p>
        </w:tc>
        <w:tc>
          <w:tcPr>
            <w:tcW w:w="8092" w:type="dxa"/>
            <w:shd w:val="clear" w:color="auto" w:fill="FFFFFF" w:themeFill="background1"/>
          </w:tcPr>
          <w:p w14:paraId="41B3976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National Oceanic and Atmospheric Administration</w:t>
            </w:r>
          </w:p>
        </w:tc>
      </w:tr>
      <w:tr w:rsidR="00F7739F" w:rsidRPr="00E92C6D" w14:paraId="26DF41E0" w14:textId="77777777" w:rsidTr="00825F95">
        <w:trPr>
          <w:jc w:val="center"/>
        </w:trPr>
        <w:tc>
          <w:tcPr>
            <w:tcW w:w="1414" w:type="dxa"/>
            <w:shd w:val="clear" w:color="auto" w:fill="FFFFFF" w:themeFill="background1"/>
          </w:tcPr>
          <w:p w14:paraId="2BB34C2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NODC</w:t>
            </w:r>
          </w:p>
        </w:tc>
        <w:tc>
          <w:tcPr>
            <w:tcW w:w="8092" w:type="dxa"/>
            <w:shd w:val="clear" w:color="auto" w:fill="FFFFFF" w:themeFill="background1"/>
          </w:tcPr>
          <w:p w14:paraId="187DA2E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National Oceanographic Data Centres</w:t>
            </w:r>
          </w:p>
        </w:tc>
      </w:tr>
      <w:tr w:rsidR="00F7739F" w:rsidRPr="00E92C6D" w14:paraId="501CF967" w14:textId="77777777" w:rsidTr="00825F95">
        <w:trPr>
          <w:jc w:val="center"/>
        </w:trPr>
        <w:tc>
          <w:tcPr>
            <w:tcW w:w="1414" w:type="dxa"/>
            <w:shd w:val="clear" w:color="auto" w:fill="FFFFFF" w:themeFill="background1"/>
          </w:tcPr>
          <w:p w14:paraId="5DEEEC9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NSF</w:t>
            </w:r>
          </w:p>
        </w:tc>
        <w:tc>
          <w:tcPr>
            <w:tcW w:w="8092" w:type="dxa"/>
            <w:shd w:val="clear" w:color="auto" w:fill="FFFFFF" w:themeFill="background1"/>
          </w:tcPr>
          <w:p w14:paraId="31F6476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National Science Foundation</w:t>
            </w:r>
          </w:p>
        </w:tc>
      </w:tr>
      <w:tr w:rsidR="00F7739F" w:rsidRPr="00E92C6D" w14:paraId="54F6180C" w14:textId="77777777" w:rsidTr="00825F95">
        <w:trPr>
          <w:jc w:val="center"/>
        </w:trPr>
        <w:tc>
          <w:tcPr>
            <w:tcW w:w="1414" w:type="dxa"/>
            <w:shd w:val="clear" w:color="auto" w:fill="FFFFFF" w:themeFill="background1"/>
          </w:tcPr>
          <w:p w14:paraId="3E81A3A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OGC</w:t>
            </w:r>
          </w:p>
        </w:tc>
        <w:tc>
          <w:tcPr>
            <w:tcW w:w="8092" w:type="dxa"/>
            <w:shd w:val="clear" w:color="auto" w:fill="FFFFFF" w:themeFill="background1"/>
          </w:tcPr>
          <w:p w14:paraId="0E6F0A98"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Open Geospatial Consortium</w:t>
            </w:r>
          </w:p>
        </w:tc>
      </w:tr>
      <w:tr w:rsidR="00F7739F" w:rsidRPr="00E92C6D" w14:paraId="233EE7CF" w14:textId="77777777" w:rsidTr="00825F95">
        <w:trPr>
          <w:jc w:val="center"/>
        </w:trPr>
        <w:tc>
          <w:tcPr>
            <w:tcW w:w="1414" w:type="dxa"/>
            <w:shd w:val="clear" w:color="auto" w:fill="FFFFFF" w:themeFill="background1"/>
          </w:tcPr>
          <w:p w14:paraId="07193EEE"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OPeNDAP</w:t>
            </w:r>
            <w:proofErr w:type="spellEnd"/>
          </w:p>
        </w:tc>
        <w:tc>
          <w:tcPr>
            <w:tcW w:w="8092" w:type="dxa"/>
            <w:shd w:val="clear" w:color="auto" w:fill="FFFFFF" w:themeFill="background1"/>
          </w:tcPr>
          <w:p w14:paraId="6E8FF1D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Open-source Project for a Network Data Access Protocol</w:t>
            </w:r>
          </w:p>
        </w:tc>
      </w:tr>
      <w:tr w:rsidR="00F7739F" w:rsidRPr="00E92C6D" w14:paraId="0F5F7046" w14:textId="77777777" w:rsidTr="00825F95">
        <w:trPr>
          <w:jc w:val="center"/>
        </w:trPr>
        <w:tc>
          <w:tcPr>
            <w:tcW w:w="1414" w:type="dxa"/>
            <w:shd w:val="clear" w:color="auto" w:fill="FFFFFF" w:themeFill="background1"/>
          </w:tcPr>
          <w:p w14:paraId="3F4FA3F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OSS</w:t>
            </w:r>
          </w:p>
        </w:tc>
        <w:tc>
          <w:tcPr>
            <w:tcW w:w="8092" w:type="dxa"/>
            <w:shd w:val="clear" w:color="auto" w:fill="FFFFFF" w:themeFill="background1"/>
          </w:tcPr>
          <w:p w14:paraId="6D52750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Open Source Systems</w:t>
            </w:r>
          </w:p>
        </w:tc>
      </w:tr>
      <w:tr w:rsidR="00F7739F" w:rsidRPr="00E92C6D" w14:paraId="32BEFDAF" w14:textId="77777777" w:rsidTr="00825F95">
        <w:trPr>
          <w:jc w:val="center"/>
        </w:trPr>
        <w:tc>
          <w:tcPr>
            <w:tcW w:w="1414" w:type="dxa"/>
            <w:shd w:val="clear" w:color="auto" w:fill="FFFFFF" w:themeFill="background1"/>
          </w:tcPr>
          <w:p w14:paraId="5B62D6DD"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OWS</w:t>
            </w:r>
          </w:p>
        </w:tc>
        <w:tc>
          <w:tcPr>
            <w:tcW w:w="8092" w:type="dxa"/>
            <w:shd w:val="clear" w:color="auto" w:fill="FFFFFF" w:themeFill="background1"/>
          </w:tcPr>
          <w:p w14:paraId="79D9C748"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OGS Web Service</w:t>
            </w:r>
          </w:p>
        </w:tc>
      </w:tr>
      <w:tr w:rsidR="00F7739F" w:rsidRPr="00E92C6D" w14:paraId="637FF036" w14:textId="77777777" w:rsidTr="00825F95">
        <w:trPr>
          <w:jc w:val="center"/>
        </w:trPr>
        <w:tc>
          <w:tcPr>
            <w:tcW w:w="1414" w:type="dxa"/>
            <w:shd w:val="clear" w:color="auto" w:fill="FFFFFF" w:themeFill="background1"/>
          </w:tcPr>
          <w:p w14:paraId="6416E509"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PaaS</w:t>
            </w:r>
            <w:proofErr w:type="spellEnd"/>
          </w:p>
        </w:tc>
        <w:tc>
          <w:tcPr>
            <w:tcW w:w="8092" w:type="dxa"/>
            <w:shd w:val="clear" w:color="auto" w:fill="FFFFFF" w:themeFill="background1"/>
          </w:tcPr>
          <w:p w14:paraId="5D5D688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Platform as a Service</w:t>
            </w:r>
          </w:p>
        </w:tc>
      </w:tr>
      <w:tr w:rsidR="00F7739F" w:rsidRPr="00E92C6D" w14:paraId="2B1AE22B" w14:textId="77777777" w:rsidTr="00825F95">
        <w:trPr>
          <w:jc w:val="center"/>
        </w:trPr>
        <w:tc>
          <w:tcPr>
            <w:tcW w:w="1414" w:type="dxa"/>
            <w:shd w:val="clear" w:color="auto" w:fill="FFFFFF" w:themeFill="background1"/>
          </w:tcPr>
          <w:p w14:paraId="38EF9E6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RDF</w:t>
            </w:r>
          </w:p>
        </w:tc>
        <w:tc>
          <w:tcPr>
            <w:tcW w:w="8092" w:type="dxa"/>
            <w:shd w:val="clear" w:color="auto" w:fill="FFFFFF" w:themeFill="background1"/>
          </w:tcPr>
          <w:p w14:paraId="5B9CD81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Resource Description Framework</w:t>
            </w:r>
          </w:p>
        </w:tc>
      </w:tr>
      <w:tr w:rsidR="00F7739F" w:rsidRPr="00E92C6D" w14:paraId="4B6D71AF" w14:textId="77777777" w:rsidTr="00825F95">
        <w:trPr>
          <w:jc w:val="center"/>
        </w:trPr>
        <w:tc>
          <w:tcPr>
            <w:tcW w:w="1414" w:type="dxa"/>
            <w:shd w:val="clear" w:color="auto" w:fill="FFFFFF" w:themeFill="background1"/>
          </w:tcPr>
          <w:p w14:paraId="4163501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REST</w:t>
            </w:r>
          </w:p>
        </w:tc>
        <w:tc>
          <w:tcPr>
            <w:tcW w:w="8092" w:type="dxa"/>
            <w:shd w:val="clear" w:color="auto" w:fill="FFFFFF" w:themeFill="background1"/>
          </w:tcPr>
          <w:p w14:paraId="1A04F666"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Representational State Transfer</w:t>
            </w:r>
          </w:p>
        </w:tc>
      </w:tr>
      <w:tr w:rsidR="00F7739F" w:rsidRPr="00E92C6D" w14:paraId="373F0EE9" w14:textId="77777777" w:rsidTr="00825F95">
        <w:trPr>
          <w:jc w:val="center"/>
        </w:trPr>
        <w:tc>
          <w:tcPr>
            <w:tcW w:w="1414" w:type="dxa"/>
            <w:shd w:val="clear" w:color="auto" w:fill="FFFFFF" w:themeFill="background1"/>
          </w:tcPr>
          <w:p w14:paraId="40AF1D1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RM-ODP</w:t>
            </w:r>
          </w:p>
        </w:tc>
        <w:tc>
          <w:tcPr>
            <w:tcW w:w="8092" w:type="dxa"/>
            <w:shd w:val="clear" w:color="auto" w:fill="FFFFFF" w:themeFill="background1"/>
          </w:tcPr>
          <w:p w14:paraId="18FCD9DF"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Reference-Model of Open Distributed Processing</w:t>
            </w:r>
          </w:p>
        </w:tc>
      </w:tr>
      <w:tr w:rsidR="00F7739F" w:rsidRPr="00E92C6D" w14:paraId="5BC34F41" w14:textId="77777777" w:rsidTr="00825F95">
        <w:trPr>
          <w:jc w:val="center"/>
        </w:trPr>
        <w:tc>
          <w:tcPr>
            <w:tcW w:w="1414" w:type="dxa"/>
            <w:shd w:val="clear" w:color="auto" w:fill="FFFFFF" w:themeFill="background1"/>
          </w:tcPr>
          <w:p w14:paraId="092BE4C1"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RSS</w:t>
            </w:r>
          </w:p>
        </w:tc>
        <w:tc>
          <w:tcPr>
            <w:tcW w:w="8092" w:type="dxa"/>
            <w:shd w:val="clear" w:color="auto" w:fill="FFFFFF" w:themeFill="background1"/>
          </w:tcPr>
          <w:p w14:paraId="73F3670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Really Simple Syndication</w:t>
            </w:r>
          </w:p>
        </w:tc>
      </w:tr>
      <w:tr w:rsidR="00F7739F" w:rsidRPr="00E92C6D" w14:paraId="4A6A17FC" w14:textId="77777777" w:rsidTr="00825F95">
        <w:trPr>
          <w:jc w:val="center"/>
        </w:trPr>
        <w:tc>
          <w:tcPr>
            <w:tcW w:w="1414" w:type="dxa"/>
            <w:shd w:val="clear" w:color="auto" w:fill="FFFFFF" w:themeFill="background1"/>
          </w:tcPr>
          <w:p w14:paraId="6EC44BCC"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SaaS</w:t>
            </w:r>
            <w:proofErr w:type="spellEnd"/>
          </w:p>
        </w:tc>
        <w:tc>
          <w:tcPr>
            <w:tcW w:w="8092" w:type="dxa"/>
            <w:shd w:val="clear" w:color="auto" w:fill="FFFFFF" w:themeFill="background1"/>
          </w:tcPr>
          <w:p w14:paraId="7B9CD37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Software as a Service</w:t>
            </w:r>
          </w:p>
        </w:tc>
      </w:tr>
      <w:tr w:rsidR="00F7739F" w:rsidRPr="00E92C6D" w14:paraId="2391E2A6" w14:textId="77777777" w:rsidTr="00825F95">
        <w:trPr>
          <w:jc w:val="center"/>
        </w:trPr>
        <w:tc>
          <w:tcPr>
            <w:tcW w:w="1414" w:type="dxa"/>
            <w:shd w:val="clear" w:color="auto" w:fill="FFFFFF" w:themeFill="background1"/>
          </w:tcPr>
          <w:p w14:paraId="4282608F"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SBA</w:t>
            </w:r>
          </w:p>
        </w:tc>
        <w:tc>
          <w:tcPr>
            <w:tcW w:w="8092" w:type="dxa"/>
            <w:shd w:val="clear" w:color="auto" w:fill="FFFFFF" w:themeFill="background1"/>
          </w:tcPr>
          <w:p w14:paraId="1EBF14E9"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Societal Benefit Area</w:t>
            </w:r>
          </w:p>
        </w:tc>
      </w:tr>
      <w:tr w:rsidR="00F7739F" w:rsidRPr="00E92C6D" w14:paraId="6B520F9F" w14:textId="77777777" w:rsidTr="00825F95">
        <w:trPr>
          <w:jc w:val="center"/>
        </w:trPr>
        <w:tc>
          <w:tcPr>
            <w:tcW w:w="1414" w:type="dxa"/>
            <w:shd w:val="clear" w:color="auto" w:fill="FFFFFF" w:themeFill="background1"/>
          </w:tcPr>
          <w:p w14:paraId="2EB0B00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SDI</w:t>
            </w:r>
          </w:p>
        </w:tc>
        <w:tc>
          <w:tcPr>
            <w:tcW w:w="8092" w:type="dxa"/>
            <w:shd w:val="clear" w:color="auto" w:fill="FFFFFF" w:themeFill="background1"/>
          </w:tcPr>
          <w:p w14:paraId="4B5DDF73"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Spatial Data Infrastructures</w:t>
            </w:r>
          </w:p>
        </w:tc>
      </w:tr>
      <w:tr w:rsidR="00F7739F" w:rsidRPr="00E92C6D" w14:paraId="38778E5B" w14:textId="77777777" w:rsidTr="00825F95">
        <w:trPr>
          <w:jc w:val="center"/>
        </w:trPr>
        <w:tc>
          <w:tcPr>
            <w:tcW w:w="1414" w:type="dxa"/>
            <w:shd w:val="clear" w:color="auto" w:fill="FFFFFF" w:themeFill="background1"/>
          </w:tcPr>
          <w:p w14:paraId="462E4697"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SDMX</w:t>
            </w:r>
          </w:p>
        </w:tc>
        <w:tc>
          <w:tcPr>
            <w:tcW w:w="8092" w:type="dxa"/>
            <w:shd w:val="clear" w:color="auto" w:fill="FFFFFF" w:themeFill="background1"/>
          </w:tcPr>
          <w:p w14:paraId="7856E40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Statistical Data and Metadata Exchange</w:t>
            </w:r>
          </w:p>
        </w:tc>
      </w:tr>
      <w:tr w:rsidR="00F7739F" w:rsidRPr="00E92C6D" w14:paraId="5B33BD24" w14:textId="77777777" w:rsidTr="00825F95">
        <w:trPr>
          <w:jc w:val="center"/>
        </w:trPr>
        <w:tc>
          <w:tcPr>
            <w:tcW w:w="1414" w:type="dxa"/>
            <w:shd w:val="clear" w:color="auto" w:fill="FFFFFF" w:themeFill="background1"/>
          </w:tcPr>
          <w:p w14:paraId="5D9D056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lastRenderedPageBreak/>
              <w:t>SEIS</w:t>
            </w:r>
          </w:p>
        </w:tc>
        <w:tc>
          <w:tcPr>
            <w:tcW w:w="8092" w:type="dxa"/>
            <w:shd w:val="clear" w:color="auto" w:fill="FFFFFF" w:themeFill="background1"/>
          </w:tcPr>
          <w:p w14:paraId="6BE56A81" w14:textId="77777777" w:rsidR="00F7739F" w:rsidRPr="00E92C6D" w:rsidRDefault="00F7739F" w:rsidP="00F7739F">
            <w:pPr>
              <w:pStyle w:val="GENESIBasicText"/>
              <w:tabs>
                <w:tab w:val="left" w:pos="2385"/>
              </w:tabs>
              <w:rPr>
                <w:rFonts w:ascii="Times New Roman" w:hAnsi="Times New Roman" w:cs="Times New Roman"/>
                <w:lang w:val="en-GB"/>
              </w:rPr>
            </w:pPr>
            <w:r w:rsidRPr="00E92C6D">
              <w:rPr>
                <w:rFonts w:ascii="Times New Roman" w:hAnsi="Times New Roman" w:cs="Times New Roman"/>
                <w:lang w:val="en-GB"/>
              </w:rPr>
              <w:t>Shared Environmental Information System</w:t>
            </w:r>
          </w:p>
        </w:tc>
      </w:tr>
      <w:tr w:rsidR="00F7739F" w:rsidRPr="00E92C6D" w14:paraId="265ABAAB" w14:textId="77777777" w:rsidTr="00825F95">
        <w:trPr>
          <w:jc w:val="center"/>
        </w:trPr>
        <w:tc>
          <w:tcPr>
            <w:tcW w:w="1414" w:type="dxa"/>
            <w:shd w:val="clear" w:color="auto" w:fill="FFFFFF" w:themeFill="background1"/>
          </w:tcPr>
          <w:p w14:paraId="6AEBE5A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SIF</w:t>
            </w:r>
          </w:p>
        </w:tc>
        <w:tc>
          <w:tcPr>
            <w:tcW w:w="8092" w:type="dxa"/>
            <w:shd w:val="clear" w:color="auto" w:fill="FFFFFF" w:themeFill="background1"/>
          </w:tcPr>
          <w:p w14:paraId="76D6B7E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Standards and Interoperability Forum</w:t>
            </w:r>
          </w:p>
        </w:tc>
      </w:tr>
      <w:tr w:rsidR="00F7739F" w:rsidRPr="00E92C6D" w14:paraId="5716D043" w14:textId="77777777" w:rsidTr="00825F95">
        <w:trPr>
          <w:jc w:val="center"/>
        </w:trPr>
        <w:tc>
          <w:tcPr>
            <w:tcW w:w="1414" w:type="dxa"/>
            <w:shd w:val="clear" w:color="auto" w:fill="FFFFFF" w:themeFill="background1"/>
          </w:tcPr>
          <w:p w14:paraId="01B7F53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SIR</w:t>
            </w:r>
          </w:p>
        </w:tc>
        <w:tc>
          <w:tcPr>
            <w:tcW w:w="8092" w:type="dxa"/>
            <w:shd w:val="clear" w:color="auto" w:fill="FFFFFF" w:themeFill="background1"/>
          </w:tcPr>
          <w:p w14:paraId="0945D55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Standards and Interoperability Registry</w:t>
            </w:r>
          </w:p>
        </w:tc>
      </w:tr>
      <w:tr w:rsidR="00F7739F" w:rsidRPr="00E92C6D" w14:paraId="6BF3576F" w14:textId="77777777" w:rsidTr="00825F95">
        <w:trPr>
          <w:jc w:val="center"/>
        </w:trPr>
        <w:tc>
          <w:tcPr>
            <w:tcW w:w="1414" w:type="dxa"/>
            <w:shd w:val="clear" w:color="auto" w:fill="FFFFFF" w:themeFill="background1"/>
          </w:tcPr>
          <w:p w14:paraId="214080C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SISE</w:t>
            </w:r>
          </w:p>
        </w:tc>
        <w:tc>
          <w:tcPr>
            <w:tcW w:w="8092" w:type="dxa"/>
            <w:shd w:val="clear" w:color="auto" w:fill="FFFFFF" w:themeFill="background1"/>
          </w:tcPr>
          <w:p w14:paraId="429868A5"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Single Information Space in Europe for the Environment</w:t>
            </w:r>
          </w:p>
        </w:tc>
      </w:tr>
      <w:tr w:rsidR="00F7739F" w:rsidRPr="00E92C6D" w14:paraId="58301AD2" w14:textId="77777777" w:rsidTr="00825F95">
        <w:trPr>
          <w:jc w:val="center"/>
        </w:trPr>
        <w:tc>
          <w:tcPr>
            <w:tcW w:w="1414" w:type="dxa"/>
            <w:shd w:val="clear" w:color="auto" w:fill="FFFFFF" w:themeFill="background1"/>
          </w:tcPr>
          <w:p w14:paraId="716E20D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SOA</w:t>
            </w:r>
          </w:p>
        </w:tc>
        <w:tc>
          <w:tcPr>
            <w:tcW w:w="8092" w:type="dxa"/>
            <w:shd w:val="clear" w:color="auto" w:fill="FFFFFF" w:themeFill="background1"/>
          </w:tcPr>
          <w:p w14:paraId="28EE474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Service Oriented Architecture</w:t>
            </w:r>
          </w:p>
        </w:tc>
      </w:tr>
      <w:tr w:rsidR="00F7739F" w:rsidRPr="00E92C6D" w14:paraId="20AA4606" w14:textId="77777777" w:rsidTr="00825F95">
        <w:trPr>
          <w:jc w:val="center"/>
        </w:trPr>
        <w:tc>
          <w:tcPr>
            <w:tcW w:w="1414" w:type="dxa"/>
            <w:shd w:val="clear" w:color="auto" w:fill="FFFFFF" w:themeFill="background1"/>
          </w:tcPr>
          <w:p w14:paraId="4881C973"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SOS</w:t>
            </w:r>
          </w:p>
        </w:tc>
        <w:tc>
          <w:tcPr>
            <w:tcW w:w="8092" w:type="dxa"/>
            <w:shd w:val="clear" w:color="auto" w:fill="FFFFFF" w:themeFill="background1"/>
          </w:tcPr>
          <w:p w14:paraId="361A0E7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Sensor Observation Service</w:t>
            </w:r>
          </w:p>
        </w:tc>
      </w:tr>
      <w:tr w:rsidR="00F7739F" w:rsidRPr="00E92C6D" w14:paraId="0D5151EB" w14:textId="77777777" w:rsidTr="00825F95">
        <w:trPr>
          <w:jc w:val="center"/>
        </w:trPr>
        <w:tc>
          <w:tcPr>
            <w:tcW w:w="1414" w:type="dxa"/>
            <w:shd w:val="clear" w:color="auto" w:fill="FFFFFF" w:themeFill="background1"/>
          </w:tcPr>
          <w:p w14:paraId="3F4D16A4" w14:textId="77777777" w:rsidR="00F7739F" w:rsidRPr="00E92C6D" w:rsidRDefault="00F7739F" w:rsidP="00F7739F">
            <w:pPr>
              <w:pStyle w:val="GENESIBasicText"/>
              <w:ind w:left="0"/>
              <w:rPr>
                <w:rFonts w:ascii="Times New Roman" w:hAnsi="Times New Roman" w:cs="Times New Roman"/>
                <w:b/>
                <w:lang w:val="en-GB"/>
              </w:rPr>
            </w:pPr>
            <w:proofErr w:type="spellStart"/>
            <w:r w:rsidRPr="00E92C6D">
              <w:rPr>
                <w:rFonts w:ascii="Times New Roman" w:hAnsi="Times New Roman" w:cs="Times New Roman"/>
                <w:b/>
                <w:lang w:val="en-GB"/>
              </w:rPr>
              <w:t>SoS</w:t>
            </w:r>
            <w:proofErr w:type="spellEnd"/>
          </w:p>
        </w:tc>
        <w:tc>
          <w:tcPr>
            <w:tcW w:w="8092" w:type="dxa"/>
            <w:shd w:val="clear" w:color="auto" w:fill="FFFFFF" w:themeFill="background1"/>
          </w:tcPr>
          <w:p w14:paraId="0B6A6FD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System of Systems</w:t>
            </w:r>
          </w:p>
        </w:tc>
      </w:tr>
      <w:tr w:rsidR="00F7739F" w:rsidRPr="00E92C6D" w14:paraId="755FB0D2" w14:textId="77777777" w:rsidTr="00825F95">
        <w:trPr>
          <w:jc w:val="center"/>
        </w:trPr>
        <w:tc>
          <w:tcPr>
            <w:tcW w:w="1414" w:type="dxa"/>
            <w:shd w:val="clear" w:color="auto" w:fill="FFFFFF" w:themeFill="background1"/>
          </w:tcPr>
          <w:p w14:paraId="03C04A7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STC</w:t>
            </w:r>
          </w:p>
        </w:tc>
        <w:tc>
          <w:tcPr>
            <w:tcW w:w="8092" w:type="dxa"/>
            <w:shd w:val="clear" w:color="auto" w:fill="FFFFFF" w:themeFill="background1"/>
          </w:tcPr>
          <w:p w14:paraId="02F468A8"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Science and Technology Committee</w:t>
            </w:r>
          </w:p>
        </w:tc>
      </w:tr>
      <w:tr w:rsidR="00F7739F" w:rsidRPr="00E92C6D" w14:paraId="49605505" w14:textId="77777777" w:rsidTr="00825F95">
        <w:trPr>
          <w:jc w:val="center"/>
        </w:trPr>
        <w:tc>
          <w:tcPr>
            <w:tcW w:w="1414" w:type="dxa"/>
            <w:shd w:val="clear" w:color="auto" w:fill="FFFFFF" w:themeFill="background1"/>
          </w:tcPr>
          <w:p w14:paraId="730F668B"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SQL</w:t>
            </w:r>
          </w:p>
        </w:tc>
        <w:tc>
          <w:tcPr>
            <w:tcW w:w="8092" w:type="dxa"/>
            <w:shd w:val="clear" w:color="auto" w:fill="FFFFFF" w:themeFill="background1"/>
          </w:tcPr>
          <w:p w14:paraId="30DDD5D0"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Structured Query Language</w:t>
            </w:r>
          </w:p>
        </w:tc>
      </w:tr>
      <w:tr w:rsidR="00F7739F" w:rsidRPr="00E92C6D" w14:paraId="52CC0492" w14:textId="77777777" w:rsidTr="00825F95">
        <w:trPr>
          <w:jc w:val="center"/>
        </w:trPr>
        <w:tc>
          <w:tcPr>
            <w:tcW w:w="1414" w:type="dxa"/>
            <w:shd w:val="clear" w:color="auto" w:fill="FFFFFF" w:themeFill="background1"/>
          </w:tcPr>
          <w:p w14:paraId="0FAA6D1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SRU</w:t>
            </w:r>
          </w:p>
        </w:tc>
        <w:tc>
          <w:tcPr>
            <w:tcW w:w="8092" w:type="dxa"/>
            <w:shd w:val="clear" w:color="auto" w:fill="FFFFFF" w:themeFill="background1"/>
          </w:tcPr>
          <w:p w14:paraId="1828081D"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Search Retrieval via URL</w:t>
            </w:r>
          </w:p>
        </w:tc>
      </w:tr>
      <w:tr w:rsidR="00F7739F" w:rsidRPr="00E92C6D" w14:paraId="62792EAC" w14:textId="77777777" w:rsidTr="00825F95">
        <w:trPr>
          <w:jc w:val="center"/>
        </w:trPr>
        <w:tc>
          <w:tcPr>
            <w:tcW w:w="1414" w:type="dxa"/>
            <w:shd w:val="clear" w:color="auto" w:fill="FFFFFF" w:themeFill="background1"/>
          </w:tcPr>
          <w:p w14:paraId="4ABDA6B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SWG</w:t>
            </w:r>
          </w:p>
        </w:tc>
        <w:tc>
          <w:tcPr>
            <w:tcW w:w="8092" w:type="dxa"/>
            <w:shd w:val="clear" w:color="auto" w:fill="FFFFFF" w:themeFill="background1"/>
          </w:tcPr>
          <w:p w14:paraId="68B0D21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Standards Working Group</w:t>
            </w:r>
          </w:p>
        </w:tc>
      </w:tr>
      <w:tr w:rsidR="00F7739F" w:rsidRPr="00E92C6D" w14:paraId="05924F6D" w14:textId="77777777" w:rsidTr="00825F95">
        <w:trPr>
          <w:jc w:val="center"/>
        </w:trPr>
        <w:tc>
          <w:tcPr>
            <w:tcW w:w="1414" w:type="dxa"/>
            <w:shd w:val="clear" w:color="auto" w:fill="FFFFFF" w:themeFill="background1"/>
          </w:tcPr>
          <w:p w14:paraId="0CCF35F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UIC</w:t>
            </w:r>
          </w:p>
        </w:tc>
        <w:tc>
          <w:tcPr>
            <w:tcW w:w="8092" w:type="dxa"/>
            <w:shd w:val="clear" w:color="auto" w:fill="FFFFFF" w:themeFill="background1"/>
          </w:tcPr>
          <w:p w14:paraId="045680A8"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User Interface Committee</w:t>
            </w:r>
          </w:p>
        </w:tc>
      </w:tr>
      <w:tr w:rsidR="00F7739F" w:rsidRPr="00E92C6D" w14:paraId="4296FD3A" w14:textId="77777777" w:rsidTr="00825F95">
        <w:trPr>
          <w:jc w:val="center"/>
        </w:trPr>
        <w:tc>
          <w:tcPr>
            <w:tcW w:w="1414" w:type="dxa"/>
            <w:shd w:val="clear" w:color="auto" w:fill="FFFFFF" w:themeFill="background1"/>
          </w:tcPr>
          <w:p w14:paraId="2BA996B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UNEP</w:t>
            </w:r>
          </w:p>
        </w:tc>
        <w:tc>
          <w:tcPr>
            <w:tcW w:w="8092" w:type="dxa"/>
            <w:shd w:val="clear" w:color="auto" w:fill="FFFFFF" w:themeFill="background1"/>
          </w:tcPr>
          <w:p w14:paraId="24072EB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United Nations Environment Programme</w:t>
            </w:r>
          </w:p>
        </w:tc>
      </w:tr>
      <w:tr w:rsidR="00F7739F" w:rsidRPr="00E92C6D" w14:paraId="137C0ED2" w14:textId="77777777" w:rsidTr="00825F95">
        <w:trPr>
          <w:jc w:val="center"/>
        </w:trPr>
        <w:tc>
          <w:tcPr>
            <w:tcW w:w="1414" w:type="dxa"/>
            <w:shd w:val="clear" w:color="auto" w:fill="FFFFFF" w:themeFill="background1"/>
          </w:tcPr>
          <w:p w14:paraId="357D6FC0"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URI</w:t>
            </w:r>
          </w:p>
        </w:tc>
        <w:tc>
          <w:tcPr>
            <w:tcW w:w="8092" w:type="dxa"/>
            <w:shd w:val="clear" w:color="auto" w:fill="FFFFFF" w:themeFill="background1"/>
          </w:tcPr>
          <w:p w14:paraId="2834FA88"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Uniform Resource Identifier</w:t>
            </w:r>
          </w:p>
        </w:tc>
      </w:tr>
      <w:tr w:rsidR="00F7739F" w:rsidRPr="00E92C6D" w14:paraId="46224A17" w14:textId="77777777" w:rsidTr="00825F95">
        <w:trPr>
          <w:jc w:val="center"/>
        </w:trPr>
        <w:tc>
          <w:tcPr>
            <w:tcW w:w="1414" w:type="dxa"/>
            <w:shd w:val="clear" w:color="auto" w:fill="FFFFFF" w:themeFill="background1"/>
          </w:tcPr>
          <w:p w14:paraId="195158D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URL</w:t>
            </w:r>
          </w:p>
        </w:tc>
        <w:tc>
          <w:tcPr>
            <w:tcW w:w="8092" w:type="dxa"/>
            <w:shd w:val="clear" w:color="auto" w:fill="FFFFFF" w:themeFill="background1"/>
          </w:tcPr>
          <w:p w14:paraId="60CA260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Uniform Resource Locator</w:t>
            </w:r>
          </w:p>
        </w:tc>
      </w:tr>
      <w:tr w:rsidR="00F7739F" w:rsidRPr="00E92C6D" w14:paraId="0C2246A5" w14:textId="77777777" w:rsidTr="00825F95">
        <w:trPr>
          <w:jc w:val="center"/>
        </w:trPr>
        <w:tc>
          <w:tcPr>
            <w:tcW w:w="1414" w:type="dxa"/>
            <w:shd w:val="clear" w:color="auto" w:fill="FFFFFF" w:themeFill="background1"/>
          </w:tcPr>
          <w:p w14:paraId="2C8122E2"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URN</w:t>
            </w:r>
          </w:p>
        </w:tc>
        <w:tc>
          <w:tcPr>
            <w:tcW w:w="8092" w:type="dxa"/>
            <w:shd w:val="clear" w:color="auto" w:fill="FFFFFF" w:themeFill="background1"/>
          </w:tcPr>
          <w:p w14:paraId="7123F95D"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Uniform Resource Names</w:t>
            </w:r>
          </w:p>
        </w:tc>
      </w:tr>
    </w:tbl>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4"/>
        <w:gridCol w:w="8092"/>
      </w:tblGrid>
      <w:tr w:rsidR="003D12A6" w:rsidRPr="00E92C6D" w14:paraId="53A7704E" w14:textId="77777777" w:rsidTr="003D12A6">
        <w:trPr>
          <w:jc w:val="center"/>
        </w:trPr>
        <w:tc>
          <w:tcPr>
            <w:tcW w:w="1414" w:type="dxa"/>
            <w:shd w:val="clear" w:color="auto" w:fill="FFFFFF"/>
          </w:tcPr>
          <w:p w14:paraId="4FE54759" w14:textId="77777777" w:rsidR="003D12A6" w:rsidRPr="005E1C8A" w:rsidRDefault="003D12A6" w:rsidP="003D12A6">
            <w:pPr>
              <w:pStyle w:val="GENESIBasicText"/>
              <w:ind w:left="0"/>
              <w:rPr>
                <w:rFonts w:ascii="Times New Roman" w:hAnsi="Times New Roman" w:cs="Times New Roman"/>
                <w:b/>
                <w:bCs/>
                <w:lang w:val="en-GB"/>
              </w:rPr>
            </w:pPr>
            <w:r>
              <w:rPr>
                <w:rFonts w:ascii="Times New Roman" w:hAnsi="Times New Roman" w:cs="Times New Roman"/>
                <w:b/>
                <w:bCs/>
                <w:lang w:val="en-GB"/>
              </w:rPr>
              <w:t>URR</w:t>
            </w:r>
          </w:p>
        </w:tc>
        <w:tc>
          <w:tcPr>
            <w:tcW w:w="8092" w:type="dxa"/>
            <w:shd w:val="clear" w:color="auto" w:fill="FFFFFF"/>
          </w:tcPr>
          <w:p w14:paraId="29EF128D" w14:textId="77777777" w:rsidR="003D12A6" w:rsidRPr="005E1C8A" w:rsidRDefault="003D12A6" w:rsidP="003D12A6">
            <w:pPr>
              <w:pStyle w:val="GENESIBasicText"/>
              <w:rPr>
                <w:rFonts w:ascii="Times New Roman" w:hAnsi="Times New Roman" w:cs="Times New Roman"/>
                <w:lang w:val="en-GB"/>
              </w:rPr>
            </w:pPr>
            <w:r>
              <w:rPr>
                <w:rFonts w:ascii="Times New Roman" w:hAnsi="Times New Roman" w:cs="Times New Roman"/>
                <w:lang w:val="en-GB"/>
              </w:rPr>
              <w:t>User Requirements Registry</w:t>
            </w:r>
          </w:p>
        </w:tc>
      </w:tr>
    </w:tbl>
    <w:tbl>
      <w:tblPr>
        <w:tblStyle w:val="TableGrid"/>
        <w:tblW w:w="9506" w:type="dxa"/>
        <w:jc w:val="center"/>
        <w:shd w:val="clear" w:color="auto" w:fill="FFFFFF" w:themeFill="background1"/>
        <w:tblLook w:val="0620" w:firstRow="1" w:lastRow="0" w:firstColumn="0" w:lastColumn="0" w:noHBand="1" w:noVBand="1"/>
      </w:tblPr>
      <w:tblGrid>
        <w:gridCol w:w="1414"/>
        <w:gridCol w:w="8092"/>
      </w:tblGrid>
      <w:tr w:rsidR="00F7739F" w:rsidRPr="00E92C6D" w14:paraId="528AFA6C" w14:textId="77777777" w:rsidTr="00825F95">
        <w:trPr>
          <w:jc w:val="center"/>
        </w:trPr>
        <w:tc>
          <w:tcPr>
            <w:tcW w:w="1414" w:type="dxa"/>
            <w:shd w:val="clear" w:color="auto" w:fill="FFFFFF" w:themeFill="background1"/>
          </w:tcPr>
          <w:p w14:paraId="19FCE3F6"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USGS</w:t>
            </w:r>
          </w:p>
        </w:tc>
        <w:tc>
          <w:tcPr>
            <w:tcW w:w="8092" w:type="dxa"/>
            <w:shd w:val="clear" w:color="auto" w:fill="FFFFFF" w:themeFill="background1"/>
          </w:tcPr>
          <w:p w14:paraId="15C21ACD"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United States Geological Survey</w:t>
            </w:r>
          </w:p>
        </w:tc>
      </w:tr>
      <w:tr w:rsidR="00F7739F" w:rsidRPr="00E92C6D" w14:paraId="44A980FC" w14:textId="77777777" w:rsidTr="00825F95">
        <w:trPr>
          <w:jc w:val="center"/>
        </w:trPr>
        <w:tc>
          <w:tcPr>
            <w:tcW w:w="1414" w:type="dxa"/>
            <w:shd w:val="clear" w:color="auto" w:fill="FFFFFF" w:themeFill="background1"/>
          </w:tcPr>
          <w:p w14:paraId="49970E1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WCS</w:t>
            </w:r>
          </w:p>
        </w:tc>
        <w:tc>
          <w:tcPr>
            <w:tcW w:w="8092" w:type="dxa"/>
            <w:shd w:val="clear" w:color="auto" w:fill="FFFFFF" w:themeFill="background1"/>
          </w:tcPr>
          <w:p w14:paraId="43057D6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Web Coverage Service</w:t>
            </w:r>
          </w:p>
        </w:tc>
      </w:tr>
      <w:tr w:rsidR="00F7739F" w:rsidRPr="00E92C6D" w14:paraId="0896A653" w14:textId="77777777" w:rsidTr="00825F95">
        <w:trPr>
          <w:jc w:val="center"/>
        </w:trPr>
        <w:tc>
          <w:tcPr>
            <w:tcW w:w="1414" w:type="dxa"/>
            <w:shd w:val="clear" w:color="auto" w:fill="FFFFFF" w:themeFill="background1"/>
          </w:tcPr>
          <w:p w14:paraId="35C61AD7"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WFS</w:t>
            </w:r>
          </w:p>
        </w:tc>
        <w:tc>
          <w:tcPr>
            <w:tcW w:w="8092" w:type="dxa"/>
            <w:shd w:val="clear" w:color="auto" w:fill="FFFFFF" w:themeFill="background1"/>
          </w:tcPr>
          <w:p w14:paraId="0C00750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Web Feature Service</w:t>
            </w:r>
          </w:p>
        </w:tc>
      </w:tr>
      <w:tr w:rsidR="00F7739F" w:rsidRPr="00E92C6D" w14:paraId="220EFAD7" w14:textId="77777777" w:rsidTr="00825F95">
        <w:trPr>
          <w:jc w:val="center"/>
        </w:trPr>
        <w:tc>
          <w:tcPr>
            <w:tcW w:w="1414" w:type="dxa"/>
            <w:shd w:val="clear" w:color="auto" w:fill="FFFFFF" w:themeFill="background1"/>
          </w:tcPr>
          <w:p w14:paraId="16777FA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WGISS</w:t>
            </w:r>
          </w:p>
        </w:tc>
        <w:tc>
          <w:tcPr>
            <w:tcW w:w="8092" w:type="dxa"/>
            <w:shd w:val="clear" w:color="auto" w:fill="FFFFFF" w:themeFill="background1"/>
          </w:tcPr>
          <w:p w14:paraId="016886F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Working Group on Information Systems and Services</w:t>
            </w:r>
          </w:p>
        </w:tc>
      </w:tr>
      <w:tr w:rsidR="00F7739F" w:rsidRPr="00E92C6D" w14:paraId="623C7EB5" w14:textId="77777777" w:rsidTr="00825F95">
        <w:trPr>
          <w:jc w:val="center"/>
        </w:trPr>
        <w:tc>
          <w:tcPr>
            <w:tcW w:w="1414" w:type="dxa"/>
            <w:shd w:val="clear" w:color="auto" w:fill="FFFFFF" w:themeFill="background1"/>
          </w:tcPr>
          <w:p w14:paraId="33B9D1A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WIS</w:t>
            </w:r>
          </w:p>
        </w:tc>
        <w:tc>
          <w:tcPr>
            <w:tcW w:w="8092" w:type="dxa"/>
            <w:shd w:val="clear" w:color="auto" w:fill="FFFFFF" w:themeFill="background1"/>
          </w:tcPr>
          <w:p w14:paraId="7AAD37A4"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WMO Information System</w:t>
            </w:r>
          </w:p>
        </w:tc>
      </w:tr>
      <w:tr w:rsidR="00F7739F" w:rsidRPr="00E92C6D" w14:paraId="652BDD11" w14:textId="77777777" w:rsidTr="00825F95">
        <w:trPr>
          <w:jc w:val="center"/>
        </w:trPr>
        <w:tc>
          <w:tcPr>
            <w:tcW w:w="1414" w:type="dxa"/>
            <w:shd w:val="clear" w:color="auto" w:fill="FFFFFF" w:themeFill="background1"/>
          </w:tcPr>
          <w:p w14:paraId="45D5CC08"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WIGOS</w:t>
            </w:r>
          </w:p>
        </w:tc>
        <w:tc>
          <w:tcPr>
            <w:tcW w:w="8092" w:type="dxa"/>
            <w:shd w:val="clear" w:color="auto" w:fill="FFFFFF" w:themeFill="background1"/>
          </w:tcPr>
          <w:p w14:paraId="3601266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WMO Integrated Global Observing System</w:t>
            </w:r>
          </w:p>
        </w:tc>
      </w:tr>
      <w:tr w:rsidR="00F7739F" w:rsidRPr="00E92C6D" w14:paraId="40915731" w14:textId="77777777" w:rsidTr="00825F95">
        <w:trPr>
          <w:jc w:val="center"/>
        </w:trPr>
        <w:tc>
          <w:tcPr>
            <w:tcW w:w="1414" w:type="dxa"/>
            <w:shd w:val="clear" w:color="auto" w:fill="FFFFFF" w:themeFill="background1"/>
          </w:tcPr>
          <w:p w14:paraId="5ECCBB3A"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WMO</w:t>
            </w:r>
          </w:p>
        </w:tc>
        <w:tc>
          <w:tcPr>
            <w:tcW w:w="8092" w:type="dxa"/>
            <w:shd w:val="clear" w:color="auto" w:fill="FFFFFF" w:themeFill="background1"/>
          </w:tcPr>
          <w:p w14:paraId="6F37890B"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 xml:space="preserve">World Meteorological Organisation </w:t>
            </w:r>
          </w:p>
        </w:tc>
      </w:tr>
      <w:tr w:rsidR="00F7739F" w:rsidRPr="00E92C6D" w14:paraId="777CDFE4" w14:textId="77777777" w:rsidTr="00825F95">
        <w:trPr>
          <w:jc w:val="center"/>
        </w:trPr>
        <w:tc>
          <w:tcPr>
            <w:tcW w:w="1414" w:type="dxa"/>
            <w:shd w:val="clear" w:color="auto" w:fill="FFFFFF" w:themeFill="background1"/>
          </w:tcPr>
          <w:p w14:paraId="048BD36C"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WOA</w:t>
            </w:r>
          </w:p>
        </w:tc>
        <w:tc>
          <w:tcPr>
            <w:tcW w:w="8092" w:type="dxa"/>
            <w:shd w:val="clear" w:color="auto" w:fill="FFFFFF" w:themeFill="background1"/>
          </w:tcPr>
          <w:p w14:paraId="033A87E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Web Oriented Architecture</w:t>
            </w:r>
          </w:p>
        </w:tc>
      </w:tr>
      <w:tr w:rsidR="00F7739F" w:rsidRPr="00E92C6D" w14:paraId="56A53DB9" w14:textId="77777777" w:rsidTr="00825F95">
        <w:trPr>
          <w:jc w:val="center"/>
        </w:trPr>
        <w:tc>
          <w:tcPr>
            <w:tcW w:w="1414" w:type="dxa"/>
            <w:shd w:val="clear" w:color="auto" w:fill="FFFFFF" w:themeFill="background1"/>
          </w:tcPr>
          <w:p w14:paraId="0CA61D67"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WP</w:t>
            </w:r>
          </w:p>
        </w:tc>
        <w:tc>
          <w:tcPr>
            <w:tcW w:w="8092" w:type="dxa"/>
            <w:shd w:val="clear" w:color="auto" w:fill="FFFFFF" w:themeFill="background1"/>
          </w:tcPr>
          <w:p w14:paraId="5BC2AE4A"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Work Package</w:t>
            </w:r>
          </w:p>
        </w:tc>
      </w:tr>
      <w:tr w:rsidR="00F7739F" w:rsidRPr="00E92C6D" w14:paraId="18A6B377" w14:textId="77777777" w:rsidTr="00825F95">
        <w:trPr>
          <w:jc w:val="center"/>
        </w:trPr>
        <w:tc>
          <w:tcPr>
            <w:tcW w:w="1414" w:type="dxa"/>
            <w:shd w:val="clear" w:color="auto" w:fill="FFFFFF" w:themeFill="background1"/>
          </w:tcPr>
          <w:p w14:paraId="1C3DD12E"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WPS</w:t>
            </w:r>
          </w:p>
        </w:tc>
        <w:tc>
          <w:tcPr>
            <w:tcW w:w="8092" w:type="dxa"/>
            <w:shd w:val="clear" w:color="auto" w:fill="FFFFFF" w:themeFill="background1"/>
          </w:tcPr>
          <w:p w14:paraId="0A8E8591"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Web Processing Service</w:t>
            </w:r>
          </w:p>
        </w:tc>
      </w:tr>
      <w:tr w:rsidR="00F7739F" w:rsidRPr="00E92C6D" w14:paraId="75698FBA" w14:textId="77777777" w:rsidTr="00825F95">
        <w:trPr>
          <w:jc w:val="center"/>
        </w:trPr>
        <w:tc>
          <w:tcPr>
            <w:tcW w:w="1414" w:type="dxa"/>
            <w:shd w:val="clear" w:color="auto" w:fill="FFFFFF" w:themeFill="background1"/>
          </w:tcPr>
          <w:p w14:paraId="4E3FA104"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W3C</w:t>
            </w:r>
          </w:p>
        </w:tc>
        <w:tc>
          <w:tcPr>
            <w:tcW w:w="8092" w:type="dxa"/>
            <w:shd w:val="clear" w:color="auto" w:fill="FFFFFF" w:themeFill="background1"/>
          </w:tcPr>
          <w:p w14:paraId="7A10E68C"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World Wide Web Consortium</w:t>
            </w:r>
          </w:p>
        </w:tc>
      </w:tr>
      <w:tr w:rsidR="00F7739F" w:rsidRPr="00E92C6D" w14:paraId="720C2AE7" w14:textId="77777777" w:rsidTr="00825F95">
        <w:trPr>
          <w:jc w:val="center"/>
        </w:trPr>
        <w:tc>
          <w:tcPr>
            <w:tcW w:w="1414" w:type="dxa"/>
            <w:shd w:val="clear" w:color="auto" w:fill="FFFFFF" w:themeFill="background1"/>
          </w:tcPr>
          <w:p w14:paraId="6DBBD0F9"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XML</w:t>
            </w:r>
          </w:p>
        </w:tc>
        <w:tc>
          <w:tcPr>
            <w:tcW w:w="8092" w:type="dxa"/>
            <w:shd w:val="clear" w:color="auto" w:fill="FFFFFF" w:themeFill="background1"/>
          </w:tcPr>
          <w:p w14:paraId="594CCAC7" w14:textId="77777777" w:rsidR="00F7739F" w:rsidRPr="00E92C6D" w:rsidRDefault="00F7739F" w:rsidP="00F7739F">
            <w:pPr>
              <w:pStyle w:val="GENESIBasicText"/>
              <w:rPr>
                <w:rFonts w:ascii="Times New Roman" w:hAnsi="Times New Roman" w:cs="Times New Roman"/>
                <w:lang w:val="en-GB"/>
              </w:rPr>
            </w:pPr>
            <w:r w:rsidRPr="00E92C6D">
              <w:rPr>
                <w:rFonts w:ascii="Times New Roman" w:hAnsi="Times New Roman" w:cs="Times New Roman"/>
                <w:lang w:val="en-GB"/>
              </w:rPr>
              <w:t xml:space="preserve">Extensible </w:t>
            </w:r>
            <w:proofErr w:type="spellStart"/>
            <w:r w:rsidRPr="00E92C6D">
              <w:rPr>
                <w:rFonts w:ascii="Times New Roman" w:hAnsi="Times New Roman" w:cs="Times New Roman"/>
                <w:lang w:val="en-GB"/>
              </w:rPr>
              <w:t>Markup</w:t>
            </w:r>
            <w:proofErr w:type="spellEnd"/>
            <w:r w:rsidRPr="00E92C6D">
              <w:rPr>
                <w:rFonts w:ascii="Times New Roman" w:hAnsi="Times New Roman" w:cs="Times New Roman"/>
                <w:lang w:val="en-GB"/>
              </w:rPr>
              <w:t xml:space="preserve"> Language</w:t>
            </w:r>
          </w:p>
        </w:tc>
      </w:tr>
      <w:tr w:rsidR="00F7739F" w:rsidRPr="00E92C6D" w14:paraId="2BF26021" w14:textId="77777777" w:rsidTr="00825F95">
        <w:trPr>
          <w:jc w:val="center"/>
        </w:trPr>
        <w:tc>
          <w:tcPr>
            <w:tcW w:w="1414" w:type="dxa"/>
            <w:shd w:val="clear" w:color="auto" w:fill="FFFFFF" w:themeFill="background1"/>
          </w:tcPr>
          <w:p w14:paraId="57D6CE5C" w14:textId="77777777" w:rsidR="00F7739F" w:rsidRPr="00E92C6D" w:rsidRDefault="00F7739F" w:rsidP="00F7739F">
            <w:pPr>
              <w:pStyle w:val="GENESIBasicText"/>
              <w:ind w:left="0"/>
              <w:rPr>
                <w:rFonts w:ascii="Times New Roman" w:hAnsi="Times New Roman" w:cs="Times New Roman"/>
                <w:b/>
                <w:lang w:val="en-GB"/>
              </w:rPr>
            </w:pPr>
            <w:r w:rsidRPr="00E92C6D">
              <w:rPr>
                <w:rFonts w:ascii="Times New Roman" w:hAnsi="Times New Roman" w:cs="Times New Roman"/>
                <w:b/>
                <w:lang w:val="en-GB"/>
              </w:rPr>
              <w:t>XSLT</w:t>
            </w:r>
          </w:p>
        </w:tc>
        <w:tc>
          <w:tcPr>
            <w:tcW w:w="8092" w:type="dxa"/>
            <w:shd w:val="clear" w:color="auto" w:fill="FFFFFF" w:themeFill="background1"/>
          </w:tcPr>
          <w:p w14:paraId="66B79595" w14:textId="77777777" w:rsidR="00F7739F" w:rsidRPr="00E92C6D" w:rsidRDefault="00F7739F" w:rsidP="00F7739F">
            <w:pPr>
              <w:pStyle w:val="GENESIBasicText"/>
              <w:rPr>
                <w:rFonts w:ascii="Times New Roman" w:hAnsi="Times New Roman" w:cs="Times New Roman"/>
                <w:lang w:val="en-GB"/>
              </w:rPr>
            </w:pPr>
            <w:proofErr w:type="spellStart"/>
            <w:r w:rsidRPr="00E92C6D">
              <w:rPr>
                <w:rFonts w:ascii="Times New Roman" w:hAnsi="Times New Roman" w:cs="Times New Roman"/>
                <w:lang w:val="en-GB"/>
              </w:rPr>
              <w:t>EXtensible</w:t>
            </w:r>
            <w:proofErr w:type="spellEnd"/>
            <w:r w:rsidRPr="00E92C6D">
              <w:rPr>
                <w:rFonts w:ascii="Times New Roman" w:hAnsi="Times New Roman" w:cs="Times New Roman"/>
                <w:lang w:val="en-GB"/>
              </w:rPr>
              <w:t xml:space="preserve"> </w:t>
            </w:r>
            <w:proofErr w:type="spellStart"/>
            <w:r w:rsidRPr="00E92C6D">
              <w:rPr>
                <w:rFonts w:ascii="Times New Roman" w:hAnsi="Times New Roman" w:cs="Times New Roman"/>
                <w:lang w:val="en-GB"/>
              </w:rPr>
              <w:t>Stylesheet</w:t>
            </w:r>
            <w:proofErr w:type="spellEnd"/>
            <w:r w:rsidRPr="00E92C6D">
              <w:rPr>
                <w:rFonts w:ascii="Times New Roman" w:hAnsi="Times New Roman" w:cs="Times New Roman"/>
                <w:lang w:val="en-GB"/>
              </w:rPr>
              <w:t xml:space="preserve"> Language Transformations</w:t>
            </w:r>
          </w:p>
        </w:tc>
      </w:tr>
    </w:tbl>
    <w:p w14:paraId="65F5E367" w14:textId="77777777" w:rsidR="00B1716A" w:rsidRPr="00E92C6D" w:rsidRDefault="00B1716A" w:rsidP="00E657BB">
      <w:pPr>
        <w:spacing w:before="120" w:line="240" w:lineRule="auto"/>
        <w:jc w:val="both"/>
        <w:rPr>
          <w:rFonts w:ascii="Times New Roman" w:hAnsi="Times New Roman" w:cs="Times New Roman"/>
        </w:rPr>
      </w:pPr>
    </w:p>
    <w:p w14:paraId="2521D96F" w14:textId="77777777" w:rsidR="00B1716A" w:rsidRDefault="00B1716A" w:rsidP="00E657BB">
      <w:pPr>
        <w:spacing w:before="120" w:line="240" w:lineRule="auto"/>
        <w:rPr>
          <w:rFonts w:ascii="Times New Roman" w:eastAsia="MS ????" w:hAnsi="Times New Roman"/>
          <w:b/>
          <w:bCs/>
          <w:noProof/>
          <w:color w:val="365F91"/>
          <w:sz w:val="28"/>
          <w:szCs w:val="28"/>
        </w:rPr>
      </w:pPr>
      <w:r>
        <w:rPr>
          <w:rFonts w:ascii="Times New Roman" w:hAnsi="Times New Roman" w:cs="Times New Roman"/>
          <w:noProof/>
        </w:rPr>
        <w:br w:type="page"/>
      </w:r>
    </w:p>
    <w:p w14:paraId="1E9F4A33" w14:textId="77777777" w:rsidR="00B1716A" w:rsidRDefault="00B1716A" w:rsidP="00E657BB">
      <w:pPr>
        <w:pStyle w:val="GENESIChapterHeading"/>
        <w:spacing w:before="120"/>
        <w:rPr>
          <w:noProof/>
        </w:rPr>
      </w:pPr>
      <w:bookmarkStart w:id="2" w:name="_Toc214962128"/>
      <w:r>
        <w:rPr>
          <w:noProof/>
        </w:rPr>
        <w:lastRenderedPageBreak/>
        <w:t>Services and functions available to GEOSS end users through the GCI</w:t>
      </w:r>
      <w:bookmarkEnd w:id="2"/>
    </w:p>
    <w:p w14:paraId="5FEE35F5" w14:textId="77777777" w:rsidR="00B1716A" w:rsidRPr="00CC257D" w:rsidRDefault="00B1716A" w:rsidP="00CC257D">
      <w:pPr>
        <w:pStyle w:val="Pa6"/>
        <w:jc w:val="both"/>
        <w:rPr>
          <w:rFonts w:ascii="Times New Roman" w:hAnsi="Times New Roman" w:cs="Times New Roman"/>
          <w:color w:val="000000"/>
          <w:sz w:val="17"/>
          <w:szCs w:val="17"/>
        </w:rPr>
      </w:pPr>
    </w:p>
    <w:p w14:paraId="5098D105" w14:textId="77777777" w:rsidR="00B1716A" w:rsidRPr="00B33D86" w:rsidRDefault="00B1716A" w:rsidP="00CC257D">
      <w:pPr>
        <w:autoSpaceDE w:val="0"/>
        <w:autoSpaceDN w:val="0"/>
        <w:adjustRightInd w:val="0"/>
        <w:spacing w:after="0" w:line="240" w:lineRule="auto"/>
        <w:jc w:val="both"/>
        <w:rPr>
          <w:rFonts w:ascii="Times New Roman" w:hAnsi="Times New Roman" w:cs="Times New Roman"/>
        </w:rPr>
      </w:pPr>
      <w:r w:rsidRPr="00CC257D">
        <w:rPr>
          <w:rFonts w:ascii="Times New Roman" w:hAnsi="Times New Roman" w:cs="Times New Roman"/>
        </w:rPr>
        <w:t xml:space="preserve">GEOSS has been designed to serve the nine Societal Benefit Areas </w:t>
      </w:r>
      <w:r w:rsidRPr="003772FC">
        <w:rPr>
          <w:rFonts w:ascii="Times New Roman" w:hAnsi="Times New Roman" w:cs="Times New Roman"/>
        </w:rPr>
        <w:t>(SBA) of disasters, health, energy, climate, water, weather, ecosystem</w:t>
      </w:r>
      <w:r w:rsidRPr="00B33D86">
        <w:rPr>
          <w:rFonts w:ascii="Times New Roman" w:hAnsi="Times New Roman" w:cs="Times New Roman"/>
        </w:rPr>
        <w:t xml:space="preserve">s, agriculture and biodiversity. </w:t>
      </w:r>
    </w:p>
    <w:p w14:paraId="11977E91" w14:textId="77777777" w:rsidR="00B1716A" w:rsidRPr="00333174" w:rsidRDefault="00B1716A" w:rsidP="003772FC">
      <w:pPr>
        <w:autoSpaceDE w:val="0"/>
        <w:autoSpaceDN w:val="0"/>
        <w:adjustRightInd w:val="0"/>
        <w:spacing w:after="0" w:line="240" w:lineRule="auto"/>
        <w:jc w:val="both"/>
        <w:rPr>
          <w:rFonts w:ascii="Times New Roman" w:hAnsi="Times New Roman" w:cs="Times New Roman"/>
        </w:rPr>
      </w:pPr>
    </w:p>
    <w:p w14:paraId="7BDF3AAB" w14:textId="77777777" w:rsidR="00B1716A" w:rsidRPr="00A84AA0" w:rsidRDefault="00B1716A" w:rsidP="00B33D86">
      <w:pPr>
        <w:autoSpaceDE w:val="0"/>
        <w:autoSpaceDN w:val="0"/>
        <w:adjustRightInd w:val="0"/>
        <w:spacing w:after="0" w:line="240" w:lineRule="auto"/>
        <w:jc w:val="both"/>
        <w:rPr>
          <w:rFonts w:ascii="Times New Roman" w:hAnsi="Times New Roman" w:cs="Times New Roman"/>
          <w:b/>
          <w:i/>
        </w:rPr>
      </w:pPr>
      <w:r w:rsidRPr="00A84AA0">
        <w:rPr>
          <w:rFonts w:ascii="Times New Roman" w:hAnsi="Times New Roman" w:cs="Times New Roman"/>
          <w:b/>
          <w:i/>
        </w:rPr>
        <w:t>How can this be achieved?</w:t>
      </w:r>
    </w:p>
    <w:p w14:paraId="3DDAA297" w14:textId="77777777" w:rsidR="00B1716A" w:rsidRPr="00B32C49" w:rsidRDefault="00B1716A" w:rsidP="00B33D86">
      <w:pPr>
        <w:autoSpaceDE w:val="0"/>
        <w:autoSpaceDN w:val="0"/>
        <w:adjustRightInd w:val="0"/>
        <w:spacing w:after="0" w:line="240" w:lineRule="auto"/>
        <w:jc w:val="both"/>
        <w:rPr>
          <w:rFonts w:ascii="Times New Roman" w:hAnsi="Times New Roman" w:cs="Times New Roman"/>
        </w:rPr>
      </w:pPr>
    </w:p>
    <w:p w14:paraId="079C4710" w14:textId="77777777" w:rsidR="00B1716A" w:rsidRDefault="00B1716A" w:rsidP="00333174">
      <w:pPr>
        <w:autoSpaceDE w:val="0"/>
        <w:autoSpaceDN w:val="0"/>
        <w:adjustRightInd w:val="0"/>
        <w:spacing w:after="0" w:line="240" w:lineRule="auto"/>
        <w:jc w:val="both"/>
        <w:rPr>
          <w:rFonts w:ascii="Times New Roman" w:hAnsi="Times New Roman" w:cs="Times New Roman"/>
        </w:rPr>
      </w:pPr>
      <w:r w:rsidRPr="00B32C49">
        <w:rPr>
          <w:rFonts w:ascii="Times New Roman" w:hAnsi="Times New Roman" w:cs="Times New Roman"/>
        </w:rPr>
        <w:t xml:space="preserve">At first, we need </w:t>
      </w:r>
      <w:r w:rsidRPr="00212D73">
        <w:rPr>
          <w:rFonts w:ascii="Times New Roman" w:hAnsi="Times New Roman" w:cs="Times New Roman"/>
          <w:b/>
          <w:bCs/>
        </w:rPr>
        <w:t>data</w:t>
      </w:r>
      <w:r w:rsidRPr="00CC3C75">
        <w:rPr>
          <w:rFonts w:ascii="Times New Roman" w:hAnsi="Times New Roman" w:cs="Times New Roman"/>
        </w:rPr>
        <w:t>. Many different categories of Earth Observation data have to be present in our system from very many different sources or data providers. Data are usually offered in many diffe</w:t>
      </w:r>
      <w:r w:rsidRPr="00E1218E">
        <w:rPr>
          <w:rFonts w:ascii="Times New Roman" w:hAnsi="Times New Roman" w:cs="Times New Roman"/>
        </w:rPr>
        <w:t xml:space="preserve">rent </w:t>
      </w:r>
      <w:r w:rsidRPr="006E6E57">
        <w:rPr>
          <w:rFonts w:ascii="Times New Roman" w:hAnsi="Times New Roman" w:cs="Times New Roman"/>
          <w:i/>
          <w:iCs/>
        </w:rPr>
        <w:t>formats</w:t>
      </w:r>
      <w:r w:rsidRPr="00A617B4">
        <w:rPr>
          <w:rFonts w:ascii="Times New Roman" w:hAnsi="Times New Roman" w:cs="Times New Roman"/>
        </w:rPr>
        <w:t xml:space="preserve">, accessed using a large number of </w:t>
      </w:r>
      <w:r w:rsidRPr="00742F80">
        <w:rPr>
          <w:rFonts w:ascii="Times New Roman" w:hAnsi="Times New Roman" w:cs="Times New Roman"/>
          <w:i/>
          <w:iCs/>
        </w:rPr>
        <w:t>protocols</w:t>
      </w:r>
      <w:r w:rsidRPr="00CB20F7">
        <w:rPr>
          <w:rFonts w:ascii="Times New Roman" w:hAnsi="Times New Roman" w:cs="Times New Roman"/>
        </w:rPr>
        <w:t xml:space="preserve">, and at different </w:t>
      </w:r>
      <w:r w:rsidRPr="004915B6">
        <w:rPr>
          <w:rFonts w:ascii="Times New Roman" w:hAnsi="Times New Roman" w:cs="Times New Roman"/>
          <w:i/>
          <w:iCs/>
        </w:rPr>
        <w:t>resolutions</w:t>
      </w:r>
      <w:r w:rsidRPr="00675E28">
        <w:rPr>
          <w:rFonts w:ascii="Times New Roman" w:hAnsi="Times New Roman" w:cs="Times New Roman"/>
        </w:rPr>
        <w:t>: low resolution/large scale global data, low-medium resolution at regional level, medium-high resolution at local scale and/or in-situ data.</w:t>
      </w:r>
    </w:p>
    <w:p w14:paraId="115ED9E0" w14:textId="77777777" w:rsidR="00B1716A" w:rsidRPr="003772FC" w:rsidRDefault="00B1716A" w:rsidP="004102AB">
      <w:pPr>
        <w:autoSpaceDE w:val="0"/>
        <w:autoSpaceDN w:val="0"/>
        <w:adjustRightInd w:val="0"/>
        <w:spacing w:after="0" w:line="240" w:lineRule="auto"/>
        <w:jc w:val="both"/>
        <w:rPr>
          <w:rFonts w:ascii="Times New Roman" w:hAnsi="Times New Roman" w:cs="Times New Roman"/>
        </w:rPr>
      </w:pPr>
    </w:p>
    <w:p w14:paraId="7ED92E87" w14:textId="32A96114" w:rsidR="00B1716A" w:rsidRPr="00F16C43" w:rsidRDefault="00B1716A" w:rsidP="00F16C43">
      <w:pPr>
        <w:autoSpaceDE w:val="0"/>
        <w:autoSpaceDN w:val="0"/>
        <w:adjustRightInd w:val="0"/>
        <w:spacing w:after="0" w:line="240" w:lineRule="auto"/>
        <w:jc w:val="both"/>
        <w:rPr>
          <w:rFonts w:ascii="Times New Roman" w:hAnsi="Times New Roman" w:cs="Times New Roman"/>
        </w:rPr>
      </w:pPr>
      <w:r w:rsidRPr="00B33D86">
        <w:rPr>
          <w:rFonts w:ascii="Times New Roman" w:hAnsi="Times New Roman" w:cs="Times New Roman"/>
        </w:rPr>
        <w:t xml:space="preserve">All </w:t>
      </w:r>
      <w:r w:rsidR="00AA6066">
        <w:rPr>
          <w:rFonts w:ascii="Times New Roman" w:hAnsi="Times New Roman" w:cs="Times New Roman"/>
        </w:rPr>
        <w:t xml:space="preserve">the </w:t>
      </w:r>
      <w:r w:rsidRPr="00B33D86">
        <w:rPr>
          <w:rFonts w:ascii="Times New Roman" w:hAnsi="Times New Roman" w:cs="Times New Roman"/>
        </w:rPr>
        <w:t>data ha</w:t>
      </w:r>
      <w:r w:rsidR="00AA6066">
        <w:rPr>
          <w:rFonts w:ascii="Times New Roman" w:hAnsi="Times New Roman" w:cs="Times New Roman"/>
        </w:rPr>
        <w:t>ve</w:t>
      </w:r>
      <w:r w:rsidRPr="00B33D86">
        <w:rPr>
          <w:rFonts w:ascii="Times New Roman" w:hAnsi="Times New Roman" w:cs="Times New Roman"/>
        </w:rPr>
        <w:t xml:space="preserve"> to be </w:t>
      </w:r>
      <w:r w:rsidR="001930FF">
        <w:rPr>
          <w:rFonts w:ascii="Times New Roman" w:hAnsi="Times New Roman" w:cs="Times New Roman"/>
        </w:rPr>
        <w:t>found</w:t>
      </w:r>
      <w:r w:rsidR="001930FF" w:rsidRPr="00B33D86">
        <w:rPr>
          <w:rFonts w:ascii="Times New Roman" w:hAnsi="Times New Roman" w:cs="Times New Roman"/>
        </w:rPr>
        <w:t xml:space="preserve"> </w:t>
      </w:r>
      <w:r w:rsidRPr="00B33D86">
        <w:rPr>
          <w:rFonts w:ascii="Times New Roman" w:hAnsi="Times New Roman" w:cs="Times New Roman"/>
        </w:rPr>
        <w:t>by our system</w:t>
      </w:r>
      <w:r w:rsidR="001930FF">
        <w:rPr>
          <w:rFonts w:ascii="Times New Roman" w:hAnsi="Times New Roman" w:cs="Times New Roman"/>
        </w:rPr>
        <w:t xml:space="preserve"> and the easiest way is to use</w:t>
      </w:r>
      <w:r w:rsidRPr="00B33D86">
        <w:rPr>
          <w:rFonts w:ascii="Times New Roman" w:hAnsi="Times New Roman" w:cs="Times New Roman"/>
        </w:rPr>
        <w:t xml:space="preserve"> a </w:t>
      </w:r>
      <w:r w:rsidRPr="00B33D86">
        <w:rPr>
          <w:rFonts w:ascii="Times New Roman" w:hAnsi="Times New Roman" w:cs="Times New Roman"/>
          <w:u w:val="single"/>
        </w:rPr>
        <w:t>registration service</w:t>
      </w:r>
      <w:r w:rsidR="001930FF">
        <w:rPr>
          <w:rFonts w:ascii="Times New Roman" w:hAnsi="Times New Roman" w:cs="Times New Roman"/>
          <w:u w:val="single"/>
        </w:rPr>
        <w:t xml:space="preserve"> where data providers can register their datasets providing all the associated information necessary for further discovery</w:t>
      </w:r>
      <w:r w:rsidR="00785D0C">
        <w:rPr>
          <w:rFonts w:ascii="Times New Roman" w:hAnsi="Times New Roman" w:cs="Times New Roman"/>
          <w:u w:val="single"/>
        </w:rPr>
        <w:t xml:space="preserve"> according to a standardized on-line form</w:t>
      </w:r>
      <w:r w:rsidRPr="00B33D86">
        <w:rPr>
          <w:rFonts w:ascii="Times New Roman" w:hAnsi="Times New Roman" w:cs="Times New Roman"/>
          <w:u w:val="single"/>
        </w:rPr>
        <w:t xml:space="preserve">: </w:t>
      </w:r>
      <w:r w:rsidRPr="00B33D86">
        <w:rPr>
          <w:rFonts w:ascii="Times New Roman" w:hAnsi="Times New Roman" w:cs="Times New Roman"/>
        </w:rPr>
        <w:t xml:space="preserve">the </w:t>
      </w:r>
      <w:r w:rsidRPr="00333174">
        <w:rPr>
          <w:rFonts w:ascii="Times New Roman" w:hAnsi="Times New Roman" w:cs="Times New Roman"/>
          <w:b/>
          <w:bCs/>
        </w:rPr>
        <w:t>GEOSS Components and Services Registry</w:t>
      </w:r>
      <w:r w:rsidRPr="001D4DDE">
        <w:rPr>
          <w:rFonts w:ascii="Times New Roman" w:hAnsi="Times New Roman" w:cs="Times New Roman"/>
        </w:rPr>
        <w:t xml:space="preserve"> provides the entry point to formal</w:t>
      </w:r>
      <w:r>
        <w:rPr>
          <w:rFonts w:ascii="Times New Roman" w:hAnsi="Times New Roman" w:cs="Times New Roman"/>
        </w:rPr>
        <w:t>ly</w:t>
      </w:r>
      <w:r w:rsidRPr="003772FC">
        <w:rPr>
          <w:rFonts w:ascii="Times New Roman" w:hAnsi="Times New Roman" w:cs="Times New Roman"/>
        </w:rPr>
        <w:t xml:space="preserve"> register the Earth O</w:t>
      </w:r>
      <w:r w:rsidRPr="00B33D86">
        <w:rPr>
          <w:rFonts w:ascii="Times New Roman" w:hAnsi="Times New Roman" w:cs="Times New Roman"/>
        </w:rPr>
        <w:t>bservation systems, data sets, models, services to access data and tools that together constitute the Global Earth Observation System of</w:t>
      </w:r>
      <w:r w:rsidRPr="00333174">
        <w:rPr>
          <w:rFonts w:ascii="Times New Roman" w:hAnsi="Times New Roman" w:cs="Times New Roman"/>
        </w:rPr>
        <w:t xml:space="preserve"> Systems.</w:t>
      </w:r>
      <w:r w:rsidR="001930FF">
        <w:rPr>
          <w:rFonts w:ascii="Times New Roman" w:hAnsi="Times New Roman" w:cs="Times New Roman"/>
        </w:rPr>
        <w:t xml:space="preserve"> On the other hand GEOSS should be also able to discover data not registered in the GEOSS Component and Service Registry to ma</w:t>
      </w:r>
      <w:r w:rsidR="003F26F8">
        <w:rPr>
          <w:rFonts w:ascii="Times New Roman" w:hAnsi="Times New Roman" w:cs="Times New Roman"/>
        </w:rPr>
        <w:t xml:space="preserve">ximize the number of accessible EO resources. Registration should not limit the number of discoverable and accessible resources in GEO. </w:t>
      </w:r>
    </w:p>
    <w:p w14:paraId="6CDAEE2C" w14:textId="77777777" w:rsidR="00B1716A" w:rsidRPr="00D51770" w:rsidRDefault="00B1716A" w:rsidP="00D51770">
      <w:pPr>
        <w:autoSpaceDE w:val="0"/>
        <w:autoSpaceDN w:val="0"/>
        <w:adjustRightInd w:val="0"/>
        <w:spacing w:after="0" w:line="240" w:lineRule="auto"/>
        <w:jc w:val="both"/>
        <w:rPr>
          <w:rFonts w:ascii="Times New Roman" w:hAnsi="Times New Roman" w:cs="Times New Roman"/>
        </w:rPr>
      </w:pPr>
    </w:p>
    <w:p w14:paraId="25EFF503" w14:textId="77777777" w:rsidR="00B1716A" w:rsidRPr="00E1218E" w:rsidRDefault="00B1716A" w:rsidP="00B32C49">
      <w:pPr>
        <w:autoSpaceDE w:val="0"/>
        <w:autoSpaceDN w:val="0"/>
        <w:adjustRightInd w:val="0"/>
        <w:spacing w:after="0" w:line="240" w:lineRule="auto"/>
        <w:jc w:val="both"/>
        <w:rPr>
          <w:rFonts w:ascii="Times New Roman" w:hAnsi="Times New Roman" w:cs="Times New Roman"/>
        </w:rPr>
      </w:pPr>
      <w:r w:rsidRPr="00B32C49">
        <w:rPr>
          <w:rFonts w:ascii="Times New Roman" w:hAnsi="Times New Roman" w:cs="Times New Roman"/>
        </w:rPr>
        <w:t xml:space="preserve">Secondly, we need a mean to </w:t>
      </w:r>
      <w:r w:rsidRPr="00B32C49">
        <w:rPr>
          <w:rFonts w:ascii="Times New Roman" w:hAnsi="Times New Roman" w:cs="Times New Roman"/>
          <w:b/>
          <w:bCs/>
        </w:rPr>
        <w:t>discover</w:t>
      </w:r>
      <w:r w:rsidRPr="00212D73">
        <w:rPr>
          <w:rFonts w:ascii="Times New Roman" w:hAnsi="Times New Roman" w:cs="Times New Roman"/>
        </w:rPr>
        <w:t xml:space="preserve"> and </w:t>
      </w:r>
      <w:r w:rsidRPr="00CC3C75">
        <w:rPr>
          <w:rFonts w:ascii="Times New Roman" w:hAnsi="Times New Roman" w:cs="Times New Roman"/>
          <w:b/>
          <w:bCs/>
        </w:rPr>
        <w:t>access</w:t>
      </w:r>
      <w:r w:rsidRPr="00E1218E">
        <w:rPr>
          <w:rFonts w:ascii="Times New Roman" w:hAnsi="Times New Roman" w:cs="Times New Roman"/>
        </w:rPr>
        <w:t xml:space="preserve"> this wealth of information.</w:t>
      </w:r>
    </w:p>
    <w:p w14:paraId="019744A4" w14:textId="7D167B04" w:rsidR="00B1716A" w:rsidRPr="003772FC" w:rsidRDefault="00B1716A" w:rsidP="00B32C49">
      <w:pPr>
        <w:autoSpaceDE w:val="0"/>
        <w:autoSpaceDN w:val="0"/>
        <w:adjustRightInd w:val="0"/>
        <w:spacing w:after="0" w:line="240" w:lineRule="auto"/>
        <w:jc w:val="both"/>
        <w:rPr>
          <w:rFonts w:ascii="Times New Roman" w:hAnsi="Times New Roman" w:cs="Times New Roman"/>
        </w:rPr>
      </w:pPr>
      <w:r w:rsidRPr="006E6E57">
        <w:rPr>
          <w:rFonts w:ascii="Times New Roman" w:hAnsi="Times New Roman" w:cs="Times New Roman"/>
        </w:rPr>
        <w:t xml:space="preserve">The </w:t>
      </w:r>
      <w:r w:rsidRPr="00A617B4">
        <w:rPr>
          <w:rFonts w:ascii="Times New Roman" w:hAnsi="Times New Roman" w:cs="Times New Roman"/>
          <w:b/>
          <w:bCs/>
        </w:rPr>
        <w:t>GEO Web Portal</w:t>
      </w:r>
      <w:r w:rsidRPr="00742F80">
        <w:rPr>
          <w:rFonts w:ascii="Times New Roman" w:hAnsi="Times New Roman" w:cs="Times New Roman"/>
        </w:rPr>
        <w:t xml:space="preserve"> provides an</w:t>
      </w:r>
      <w:r w:rsidRPr="00CB20F7">
        <w:rPr>
          <w:rFonts w:ascii="Times New Roman" w:hAnsi="Times New Roman" w:cs="Times New Roman"/>
        </w:rPr>
        <w:t xml:space="preserve"> entry point </w:t>
      </w:r>
      <w:r>
        <w:rPr>
          <w:rFonts w:ascii="Times New Roman" w:hAnsi="Times New Roman" w:cs="Times New Roman"/>
        </w:rPr>
        <w:t xml:space="preserve">for GEOSS users </w:t>
      </w:r>
      <w:r w:rsidRPr="003772FC">
        <w:rPr>
          <w:rFonts w:ascii="Times New Roman" w:hAnsi="Times New Roman" w:cs="Times New Roman"/>
        </w:rPr>
        <w:t>to access Earth Observation information and services. It connects to a system of existing portals and data, addressing the GEO S</w:t>
      </w:r>
      <w:r w:rsidR="00AA6066">
        <w:rPr>
          <w:rFonts w:ascii="Times New Roman" w:hAnsi="Times New Roman" w:cs="Times New Roman"/>
        </w:rPr>
        <w:t>BA</w:t>
      </w:r>
      <w:r w:rsidRPr="003772FC">
        <w:rPr>
          <w:rFonts w:ascii="Times New Roman" w:hAnsi="Times New Roman" w:cs="Times New Roman"/>
        </w:rPr>
        <w:t>s globally, while also providing national and regional information to enhance Data Discovery and retrieval.</w:t>
      </w:r>
      <w:r>
        <w:rPr>
          <w:rFonts w:ascii="Times New Roman" w:hAnsi="Times New Roman" w:cs="Times New Roman"/>
        </w:rPr>
        <w:t xml:space="preserve"> </w:t>
      </w:r>
      <w:r w:rsidRPr="003772FC">
        <w:rPr>
          <w:rFonts w:ascii="Times New Roman" w:hAnsi="Times New Roman" w:cs="Times New Roman"/>
        </w:rPr>
        <w:t>The GEO Web Portal interfaces GEO</w:t>
      </w:r>
      <w:r>
        <w:rPr>
          <w:rFonts w:ascii="Times New Roman" w:hAnsi="Times New Roman" w:cs="Times New Roman"/>
        </w:rPr>
        <w:t>SS</w:t>
      </w:r>
      <w:r w:rsidRPr="003772FC">
        <w:rPr>
          <w:rFonts w:ascii="Times New Roman" w:hAnsi="Times New Roman" w:cs="Times New Roman"/>
        </w:rPr>
        <w:t xml:space="preserve"> data via the </w:t>
      </w:r>
      <w:r w:rsidRPr="003772FC">
        <w:rPr>
          <w:rFonts w:ascii="Times New Roman" w:hAnsi="Times New Roman" w:cs="Times New Roman"/>
          <w:b/>
          <w:bCs/>
        </w:rPr>
        <w:t>Discovery and Access Broker</w:t>
      </w:r>
      <w:r w:rsidRPr="003772FC">
        <w:rPr>
          <w:rFonts w:ascii="Times New Roman" w:hAnsi="Times New Roman" w:cs="Times New Roman"/>
        </w:rPr>
        <w:t xml:space="preserve"> component that searches a number of catalogues harvested by the Clearinghouse component</w:t>
      </w:r>
      <w:r>
        <w:rPr>
          <w:rFonts w:ascii="Times New Roman" w:hAnsi="Times New Roman" w:cs="Times New Roman"/>
        </w:rPr>
        <w:t xml:space="preserve"> and also directly search other catalogues either directly or via </w:t>
      </w:r>
      <w:r w:rsidRPr="003772FC">
        <w:rPr>
          <w:rFonts w:ascii="Times New Roman" w:hAnsi="Times New Roman" w:cs="Times New Roman"/>
        </w:rPr>
        <w:t>Integrated/Federated EO Discovery/Access Systems</w:t>
      </w:r>
      <w:r>
        <w:rPr>
          <w:rFonts w:ascii="Times New Roman" w:hAnsi="Times New Roman" w:cs="Times New Roman"/>
        </w:rPr>
        <w:t xml:space="preserve"> like </w:t>
      </w:r>
      <w:r w:rsidRPr="003772FC">
        <w:rPr>
          <w:rFonts w:ascii="Times New Roman" w:hAnsi="Times New Roman" w:cs="Times New Roman"/>
          <w:b/>
          <w:bCs/>
        </w:rPr>
        <w:t xml:space="preserve">GENESI, </w:t>
      </w:r>
      <w:proofErr w:type="spellStart"/>
      <w:r w:rsidRPr="003772FC">
        <w:rPr>
          <w:rFonts w:ascii="Times New Roman" w:hAnsi="Times New Roman" w:cs="Times New Roman"/>
          <w:b/>
          <w:bCs/>
        </w:rPr>
        <w:t>FedEO</w:t>
      </w:r>
      <w:proofErr w:type="spellEnd"/>
      <w:r w:rsidRPr="003772FC">
        <w:rPr>
          <w:rFonts w:ascii="Times New Roman" w:hAnsi="Times New Roman" w:cs="Times New Roman"/>
          <w:b/>
          <w:bCs/>
        </w:rPr>
        <w:t xml:space="preserve"> and CWIC</w:t>
      </w:r>
      <w:r w:rsidRPr="003772FC">
        <w:rPr>
          <w:rFonts w:ascii="Times New Roman" w:hAnsi="Times New Roman" w:cs="Times New Roman"/>
        </w:rPr>
        <w:t>.</w:t>
      </w:r>
    </w:p>
    <w:p w14:paraId="2331052C" w14:textId="77777777" w:rsidR="00B1716A" w:rsidRPr="00B33D86" w:rsidRDefault="00B1716A" w:rsidP="00212D73">
      <w:pPr>
        <w:autoSpaceDE w:val="0"/>
        <w:autoSpaceDN w:val="0"/>
        <w:adjustRightInd w:val="0"/>
        <w:spacing w:after="0" w:line="240" w:lineRule="auto"/>
        <w:jc w:val="both"/>
        <w:rPr>
          <w:rFonts w:ascii="Times New Roman" w:hAnsi="Times New Roman" w:cs="Times New Roman"/>
        </w:rPr>
      </w:pPr>
    </w:p>
    <w:p w14:paraId="2AA0284D" w14:textId="26FE13B5" w:rsidR="00B1716A" w:rsidRPr="00B33D86" w:rsidRDefault="00B1716A" w:rsidP="00CC3C75">
      <w:pPr>
        <w:autoSpaceDE w:val="0"/>
        <w:autoSpaceDN w:val="0"/>
        <w:adjustRightInd w:val="0"/>
        <w:spacing w:after="0" w:line="240" w:lineRule="auto"/>
        <w:jc w:val="both"/>
        <w:rPr>
          <w:rFonts w:ascii="Times New Roman" w:hAnsi="Times New Roman" w:cs="Times New Roman"/>
        </w:rPr>
      </w:pPr>
      <w:r w:rsidRPr="00B33D86">
        <w:rPr>
          <w:rFonts w:ascii="Times New Roman" w:hAnsi="Times New Roman" w:cs="Times New Roman"/>
        </w:rPr>
        <w:t xml:space="preserve">The GEO Web Portal provides </w:t>
      </w:r>
      <w:r w:rsidR="003F26F8">
        <w:rPr>
          <w:rFonts w:ascii="Times New Roman" w:hAnsi="Times New Roman" w:cs="Times New Roman"/>
        </w:rPr>
        <w:t>three</w:t>
      </w:r>
      <w:r w:rsidRPr="00B33D86">
        <w:rPr>
          <w:rFonts w:ascii="Times New Roman" w:hAnsi="Times New Roman" w:cs="Times New Roman"/>
        </w:rPr>
        <w:t xml:space="preserve"> main ways to initiate a search for GEO resources:</w:t>
      </w:r>
    </w:p>
    <w:p w14:paraId="5D36E39B" w14:textId="77777777" w:rsidR="00B1716A" w:rsidRPr="001D4DDE" w:rsidRDefault="00B1716A" w:rsidP="00E1218E">
      <w:pPr>
        <w:pStyle w:val="ListParagraph"/>
        <w:numPr>
          <w:ilvl w:val="0"/>
          <w:numId w:val="39"/>
        </w:numPr>
        <w:autoSpaceDE w:val="0"/>
        <w:autoSpaceDN w:val="0"/>
        <w:adjustRightInd w:val="0"/>
        <w:jc w:val="both"/>
        <w:rPr>
          <w:sz w:val="22"/>
          <w:szCs w:val="22"/>
        </w:rPr>
      </w:pPr>
      <w:r w:rsidRPr="00333174">
        <w:rPr>
          <w:sz w:val="22"/>
          <w:szCs w:val="22"/>
        </w:rPr>
        <w:t xml:space="preserve">Entering free terms into the search field </w:t>
      </w:r>
      <w:r w:rsidRPr="001D4DDE">
        <w:rPr>
          <w:sz w:val="22"/>
          <w:szCs w:val="22"/>
        </w:rPr>
        <w:t>in the title bar;</w:t>
      </w:r>
    </w:p>
    <w:p w14:paraId="1DC69A66" w14:textId="627A3180" w:rsidR="00B1716A" w:rsidRPr="00F16C43" w:rsidRDefault="00B1716A" w:rsidP="006E6E57">
      <w:pPr>
        <w:pStyle w:val="ListParagraph"/>
        <w:numPr>
          <w:ilvl w:val="0"/>
          <w:numId w:val="39"/>
        </w:numPr>
        <w:autoSpaceDE w:val="0"/>
        <w:autoSpaceDN w:val="0"/>
        <w:adjustRightInd w:val="0"/>
        <w:jc w:val="both"/>
        <w:rPr>
          <w:sz w:val="22"/>
          <w:szCs w:val="22"/>
        </w:rPr>
      </w:pPr>
      <w:r w:rsidRPr="004102AB">
        <w:rPr>
          <w:sz w:val="22"/>
          <w:szCs w:val="22"/>
        </w:rPr>
        <w:t>Browsing via S</w:t>
      </w:r>
      <w:r w:rsidR="00AA6066">
        <w:rPr>
          <w:sz w:val="22"/>
          <w:szCs w:val="22"/>
        </w:rPr>
        <w:t>BA</w:t>
      </w:r>
      <w:r w:rsidRPr="004102AB">
        <w:rPr>
          <w:sz w:val="22"/>
          <w:szCs w:val="22"/>
        </w:rPr>
        <w:t>s;</w:t>
      </w:r>
    </w:p>
    <w:p w14:paraId="671DF832" w14:textId="77777777" w:rsidR="00B1716A" w:rsidRPr="00D51770" w:rsidRDefault="00B1716A" w:rsidP="00A617B4">
      <w:pPr>
        <w:pStyle w:val="ListParagraph"/>
        <w:numPr>
          <w:ilvl w:val="0"/>
          <w:numId w:val="39"/>
        </w:numPr>
        <w:autoSpaceDE w:val="0"/>
        <w:autoSpaceDN w:val="0"/>
        <w:adjustRightInd w:val="0"/>
        <w:jc w:val="both"/>
        <w:rPr>
          <w:sz w:val="22"/>
          <w:szCs w:val="22"/>
        </w:rPr>
      </w:pPr>
      <w:r w:rsidRPr="00D51770">
        <w:rPr>
          <w:sz w:val="22"/>
          <w:szCs w:val="22"/>
        </w:rPr>
        <w:t>Selecting a location on the interactive globe also displaying latest GEO related items.</w:t>
      </w:r>
    </w:p>
    <w:p w14:paraId="03C77866" w14:textId="77777777" w:rsidR="00B1716A" w:rsidRPr="00B32C49" w:rsidRDefault="00B1716A" w:rsidP="003772FC">
      <w:pPr>
        <w:autoSpaceDE w:val="0"/>
        <w:autoSpaceDN w:val="0"/>
        <w:adjustRightInd w:val="0"/>
        <w:spacing w:after="0" w:line="240" w:lineRule="auto"/>
        <w:jc w:val="both"/>
        <w:rPr>
          <w:rFonts w:ascii="Times New Roman" w:hAnsi="Times New Roman" w:cs="Times New Roman"/>
        </w:rPr>
      </w:pPr>
    </w:p>
    <w:p w14:paraId="1662998E" w14:textId="7C46DF9E" w:rsidR="00B1716A" w:rsidRDefault="00B1716A" w:rsidP="003F26F8">
      <w:pPr>
        <w:autoSpaceDE w:val="0"/>
        <w:autoSpaceDN w:val="0"/>
        <w:adjustRightInd w:val="0"/>
        <w:spacing w:after="0" w:line="240" w:lineRule="auto"/>
        <w:jc w:val="both"/>
        <w:rPr>
          <w:rFonts w:ascii="Times New Roman" w:hAnsi="Times New Roman" w:cs="Times New Roman"/>
        </w:rPr>
      </w:pPr>
      <w:r w:rsidRPr="00B32C49">
        <w:rPr>
          <w:rFonts w:ascii="Times New Roman" w:hAnsi="Times New Roman" w:cs="Times New Roman"/>
        </w:rPr>
        <w:t xml:space="preserve">In addition, </w:t>
      </w:r>
      <w:r w:rsidR="003F26F8">
        <w:rPr>
          <w:rFonts w:ascii="Times New Roman" w:hAnsi="Times New Roman" w:cs="Times New Roman"/>
        </w:rPr>
        <w:t>a</w:t>
      </w:r>
      <w:r w:rsidR="003F26F8" w:rsidRPr="00B32C49">
        <w:rPr>
          <w:rFonts w:ascii="Times New Roman" w:hAnsi="Times New Roman" w:cs="Times New Roman"/>
        </w:rPr>
        <w:t xml:space="preserve"> </w:t>
      </w:r>
      <w:r w:rsidRPr="00A84AA0">
        <w:rPr>
          <w:rFonts w:ascii="Times New Roman" w:hAnsi="Times New Roman" w:cs="Times New Roman"/>
          <w:b/>
        </w:rPr>
        <w:t>Best Practices Wiki</w:t>
      </w:r>
      <w:r w:rsidRPr="00CC3C75">
        <w:rPr>
          <w:rFonts w:ascii="Times New Roman" w:hAnsi="Times New Roman" w:cs="Times New Roman"/>
        </w:rPr>
        <w:t xml:space="preserve"> and a </w:t>
      </w:r>
      <w:r w:rsidRPr="00A84AA0">
        <w:rPr>
          <w:rFonts w:ascii="Times New Roman" w:hAnsi="Times New Roman" w:cs="Times New Roman"/>
          <w:b/>
        </w:rPr>
        <w:t>User Requirements Registry</w:t>
      </w:r>
      <w:r w:rsidR="00AA6066" w:rsidRPr="00A84AA0">
        <w:rPr>
          <w:rFonts w:ascii="Times New Roman" w:hAnsi="Times New Roman" w:cs="Times New Roman"/>
          <w:b/>
        </w:rPr>
        <w:t xml:space="preserve"> (URR)</w:t>
      </w:r>
      <w:r w:rsidRPr="006E6E57">
        <w:rPr>
          <w:rFonts w:ascii="Times New Roman" w:hAnsi="Times New Roman" w:cs="Times New Roman"/>
        </w:rPr>
        <w:t xml:space="preserve"> provide the GEOSS community with means to propose discuss and converge upon best practices in al</w:t>
      </w:r>
      <w:r w:rsidRPr="00A617B4">
        <w:rPr>
          <w:rFonts w:ascii="Times New Roman" w:hAnsi="Times New Roman" w:cs="Times New Roman"/>
        </w:rPr>
        <w:t>l fields of Earth observation</w:t>
      </w:r>
      <w:r w:rsidR="00AA6066">
        <w:rPr>
          <w:rFonts w:ascii="Times New Roman" w:hAnsi="Times New Roman" w:cs="Times New Roman"/>
        </w:rPr>
        <w:t xml:space="preserve"> and to publish and analyse user-related information, respectively</w:t>
      </w:r>
      <w:r w:rsidRPr="00A617B4">
        <w:rPr>
          <w:rFonts w:ascii="Times New Roman" w:hAnsi="Times New Roman" w:cs="Times New Roman"/>
        </w:rPr>
        <w:t>.</w:t>
      </w:r>
    </w:p>
    <w:p w14:paraId="73D95605" w14:textId="77777777" w:rsidR="003F26F8" w:rsidRDefault="003F26F8" w:rsidP="003F26F8">
      <w:pPr>
        <w:autoSpaceDE w:val="0"/>
        <w:autoSpaceDN w:val="0"/>
        <w:adjustRightInd w:val="0"/>
        <w:spacing w:after="0" w:line="240" w:lineRule="auto"/>
        <w:jc w:val="both"/>
        <w:rPr>
          <w:rFonts w:ascii="Times New Roman" w:hAnsi="Times New Roman" w:cs="Times New Roman"/>
        </w:rPr>
      </w:pPr>
    </w:p>
    <w:p w14:paraId="5FA98E69" w14:textId="77777777" w:rsidR="00B1716A" w:rsidRPr="00A84AA0" w:rsidRDefault="00B1716A" w:rsidP="00CC257D">
      <w:pPr>
        <w:jc w:val="both"/>
        <w:rPr>
          <w:rFonts w:ascii="Times New Roman" w:hAnsi="Times New Roman" w:cs="Times New Roman"/>
          <w:b/>
          <w:i/>
        </w:rPr>
      </w:pPr>
      <w:r w:rsidRPr="00A84AA0">
        <w:rPr>
          <w:rFonts w:ascii="Times New Roman" w:hAnsi="Times New Roman" w:cs="Times New Roman"/>
          <w:b/>
          <w:i/>
        </w:rPr>
        <w:t>Who are the GEOSS Users?</w:t>
      </w:r>
    </w:p>
    <w:p w14:paraId="73355FD7" w14:textId="77777777" w:rsidR="00B1716A" w:rsidRPr="00B47611" w:rsidRDefault="00B1716A" w:rsidP="0065280A">
      <w:pPr>
        <w:autoSpaceDE w:val="0"/>
        <w:autoSpaceDN w:val="0"/>
        <w:adjustRightInd w:val="0"/>
        <w:spacing w:after="0" w:line="240" w:lineRule="auto"/>
        <w:jc w:val="both"/>
        <w:rPr>
          <w:rFonts w:ascii="Times New Roman" w:hAnsi="Times New Roman" w:cs="Times New Roman"/>
        </w:rPr>
      </w:pPr>
      <w:r w:rsidRPr="00B47611">
        <w:rPr>
          <w:rFonts w:ascii="Times New Roman" w:hAnsi="Times New Roman" w:cs="Times New Roman"/>
        </w:rPr>
        <w:t>The benefits of GEOSS is realised by a broad range of user communities:</w:t>
      </w:r>
    </w:p>
    <w:p w14:paraId="61AAA773" w14:textId="77777777" w:rsidR="00B1716A" w:rsidRPr="0038259C" w:rsidRDefault="00B1716A" w:rsidP="0065280A">
      <w:pPr>
        <w:pStyle w:val="ListParagraph"/>
        <w:numPr>
          <w:ilvl w:val="0"/>
          <w:numId w:val="41"/>
        </w:numPr>
        <w:autoSpaceDE w:val="0"/>
        <w:autoSpaceDN w:val="0"/>
        <w:adjustRightInd w:val="0"/>
        <w:jc w:val="both"/>
        <w:rPr>
          <w:sz w:val="22"/>
          <w:szCs w:val="22"/>
        </w:rPr>
      </w:pPr>
      <w:r w:rsidRPr="0038259C">
        <w:rPr>
          <w:sz w:val="22"/>
          <w:szCs w:val="22"/>
        </w:rPr>
        <w:t>Managers and policy makers in the targeted societal benefit areas;</w:t>
      </w:r>
    </w:p>
    <w:p w14:paraId="6AE6D9CA" w14:textId="77777777" w:rsidR="00B1716A" w:rsidRPr="0038259C" w:rsidRDefault="00B1716A" w:rsidP="0065280A">
      <w:pPr>
        <w:pStyle w:val="ListParagraph"/>
        <w:numPr>
          <w:ilvl w:val="0"/>
          <w:numId w:val="41"/>
        </w:numPr>
        <w:autoSpaceDE w:val="0"/>
        <w:autoSpaceDN w:val="0"/>
        <w:adjustRightInd w:val="0"/>
        <w:jc w:val="both"/>
        <w:rPr>
          <w:sz w:val="22"/>
          <w:szCs w:val="22"/>
        </w:rPr>
      </w:pPr>
      <w:r w:rsidRPr="0038259C">
        <w:rPr>
          <w:sz w:val="22"/>
          <w:szCs w:val="22"/>
        </w:rPr>
        <w:lastRenderedPageBreak/>
        <w:t>Scient</w:t>
      </w:r>
      <w:r w:rsidRPr="00B47611">
        <w:rPr>
          <w:sz w:val="22"/>
          <w:szCs w:val="22"/>
        </w:rPr>
        <w:t>ific researchers and engineers;</w:t>
      </w:r>
    </w:p>
    <w:p w14:paraId="353E139E" w14:textId="77777777" w:rsidR="00B1716A" w:rsidRPr="0038259C" w:rsidRDefault="00B1716A" w:rsidP="0065280A">
      <w:pPr>
        <w:pStyle w:val="ListParagraph"/>
        <w:numPr>
          <w:ilvl w:val="0"/>
          <w:numId w:val="41"/>
        </w:numPr>
        <w:autoSpaceDE w:val="0"/>
        <w:autoSpaceDN w:val="0"/>
        <w:adjustRightInd w:val="0"/>
        <w:jc w:val="both"/>
        <w:rPr>
          <w:sz w:val="22"/>
          <w:szCs w:val="22"/>
        </w:rPr>
      </w:pPr>
      <w:r w:rsidRPr="0038259C">
        <w:rPr>
          <w:sz w:val="22"/>
          <w:szCs w:val="22"/>
        </w:rPr>
        <w:t>Civil society (industry, consultants, etc.);</w:t>
      </w:r>
    </w:p>
    <w:p w14:paraId="29836A58" w14:textId="77777777" w:rsidR="00B1716A" w:rsidRPr="0038259C" w:rsidRDefault="00B1716A" w:rsidP="0065280A">
      <w:pPr>
        <w:pStyle w:val="ListParagraph"/>
        <w:numPr>
          <w:ilvl w:val="0"/>
          <w:numId w:val="41"/>
        </w:numPr>
        <w:autoSpaceDE w:val="0"/>
        <w:autoSpaceDN w:val="0"/>
        <w:adjustRightInd w:val="0"/>
        <w:jc w:val="both"/>
        <w:rPr>
          <w:sz w:val="22"/>
          <w:szCs w:val="22"/>
        </w:rPr>
      </w:pPr>
      <w:r w:rsidRPr="0038259C">
        <w:rPr>
          <w:sz w:val="22"/>
          <w:szCs w:val="22"/>
        </w:rPr>
        <w:t>Governmental and non-governmental organizations and international bodies (Environmental, Meteorological, Land management, Space agencies, etc.), such as those assisting with the implementation of multilateral environmental agreements;</w:t>
      </w:r>
    </w:p>
    <w:p w14:paraId="3193728F" w14:textId="77777777" w:rsidR="00B1716A" w:rsidRPr="0038259C" w:rsidRDefault="00B1716A" w:rsidP="0065280A">
      <w:pPr>
        <w:pStyle w:val="ListParagraph"/>
        <w:numPr>
          <w:ilvl w:val="0"/>
          <w:numId w:val="41"/>
        </w:numPr>
        <w:autoSpaceDE w:val="0"/>
        <w:autoSpaceDN w:val="0"/>
        <w:adjustRightInd w:val="0"/>
        <w:jc w:val="both"/>
        <w:rPr>
          <w:sz w:val="22"/>
          <w:szCs w:val="22"/>
        </w:rPr>
      </w:pPr>
      <w:r w:rsidRPr="0038259C">
        <w:rPr>
          <w:sz w:val="22"/>
          <w:szCs w:val="22"/>
        </w:rPr>
        <w:t>Academic and Research Institutes;</w:t>
      </w:r>
    </w:p>
    <w:p w14:paraId="009EA175" w14:textId="77777777" w:rsidR="00B1716A" w:rsidRPr="00EE4CCA" w:rsidRDefault="00B1716A" w:rsidP="0065280A">
      <w:pPr>
        <w:pStyle w:val="ListParagraph"/>
        <w:numPr>
          <w:ilvl w:val="0"/>
          <w:numId w:val="41"/>
        </w:numPr>
        <w:autoSpaceDE w:val="0"/>
        <w:autoSpaceDN w:val="0"/>
        <w:adjustRightInd w:val="0"/>
        <w:jc w:val="both"/>
        <w:rPr>
          <w:sz w:val="22"/>
          <w:szCs w:val="22"/>
        </w:rPr>
      </w:pPr>
      <w:r w:rsidRPr="0038259C">
        <w:rPr>
          <w:sz w:val="22"/>
          <w:szCs w:val="22"/>
        </w:rPr>
        <w:t xml:space="preserve">International </w:t>
      </w:r>
      <w:r>
        <w:rPr>
          <w:sz w:val="22"/>
          <w:szCs w:val="22"/>
        </w:rPr>
        <w:t>organizations and committees</w:t>
      </w:r>
      <w:r w:rsidRPr="00EE4CCA">
        <w:rPr>
          <w:sz w:val="22"/>
          <w:szCs w:val="22"/>
        </w:rPr>
        <w:t xml:space="preserve"> (WMO, EEA, CEOS, etc.)</w:t>
      </w:r>
      <w:r>
        <w:rPr>
          <w:sz w:val="22"/>
          <w:szCs w:val="22"/>
        </w:rPr>
        <w:t>.</w:t>
      </w:r>
    </w:p>
    <w:p w14:paraId="60A4C03F" w14:textId="77777777" w:rsidR="00B1716A" w:rsidRPr="00825F95" w:rsidRDefault="00B1716A" w:rsidP="0065280A">
      <w:pPr>
        <w:autoSpaceDE w:val="0"/>
        <w:autoSpaceDN w:val="0"/>
        <w:adjustRightInd w:val="0"/>
        <w:spacing w:after="0" w:line="240" w:lineRule="auto"/>
        <w:jc w:val="both"/>
        <w:rPr>
          <w:rFonts w:ascii="Times New Roman" w:hAnsi="Times New Roman" w:cs="Times New Roman"/>
          <w:lang w:val="en-US"/>
        </w:rPr>
      </w:pPr>
    </w:p>
    <w:p w14:paraId="7A908DB8" w14:textId="1FDA4766" w:rsidR="004029D8" w:rsidRPr="00C23D67" w:rsidRDefault="00B1716A" w:rsidP="004029D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w:t>
      </w:r>
      <w:r w:rsidRPr="00EE4CCA">
        <w:rPr>
          <w:rFonts w:ascii="Times New Roman" w:hAnsi="Times New Roman" w:cs="Times New Roman"/>
        </w:rPr>
        <w:t xml:space="preserve"> number of use cases </w:t>
      </w:r>
      <w:proofErr w:type="gramStart"/>
      <w:r>
        <w:rPr>
          <w:rFonts w:ascii="Times New Roman" w:hAnsi="Times New Roman" w:cs="Times New Roman"/>
        </w:rPr>
        <w:t>is</w:t>
      </w:r>
      <w:proofErr w:type="gramEnd"/>
      <w:r w:rsidRPr="00EE4CCA">
        <w:rPr>
          <w:rFonts w:ascii="Times New Roman" w:hAnsi="Times New Roman" w:cs="Times New Roman"/>
        </w:rPr>
        <w:t xml:space="preserve"> presented </w:t>
      </w:r>
      <w:r>
        <w:rPr>
          <w:rFonts w:ascii="Times New Roman" w:hAnsi="Times New Roman" w:cs="Times New Roman"/>
        </w:rPr>
        <w:t xml:space="preserve">below </w:t>
      </w:r>
      <w:r w:rsidRPr="00EE4CCA">
        <w:rPr>
          <w:rFonts w:ascii="Times New Roman" w:hAnsi="Times New Roman" w:cs="Times New Roman"/>
        </w:rPr>
        <w:t>to show GCI</w:t>
      </w:r>
      <w:r>
        <w:rPr>
          <w:rFonts w:ascii="Times New Roman" w:hAnsi="Times New Roman" w:cs="Times New Roman"/>
        </w:rPr>
        <w:t xml:space="preserve"> use in support to GEOSS users</w:t>
      </w:r>
      <w:r w:rsidRPr="00EE4CCA">
        <w:rPr>
          <w:rFonts w:ascii="Times New Roman" w:hAnsi="Times New Roman" w:cs="Times New Roman"/>
        </w:rPr>
        <w:t>.</w:t>
      </w:r>
      <w:r w:rsidR="004029D8">
        <w:rPr>
          <w:rFonts w:ascii="Times New Roman" w:hAnsi="Times New Roman" w:cs="Times New Roman"/>
        </w:rPr>
        <w:t xml:space="preserve"> It is evident that the </w:t>
      </w:r>
      <w:r w:rsidR="0083658A">
        <w:rPr>
          <w:rFonts w:ascii="Times New Roman" w:hAnsi="Times New Roman" w:cs="Times New Roman"/>
        </w:rPr>
        <w:t xml:space="preserve">GCI and </w:t>
      </w:r>
      <w:r w:rsidR="004029D8">
        <w:rPr>
          <w:rFonts w:ascii="Times New Roman" w:hAnsi="Times New Roman" w:cs="Times New Roman"/>
        </w:rPr>
        <w:t xml:space="preserve">GEOSS capability to satisfy user needs and to allow the assessments and actions described below are </w:t>
      </w:r>
      <w:r w:rsidR="001C161E">
        <w:rPr>
          <w:rFonts w:ascii="Times New Roman" w:hAnsi="Times New Roman" w:cs="Times New Roman"/>
        </w:rPr>
        <w:t>fully</w:t>
      </w:r>
      <w:r w:rsidR="004029D8">
        <w:rPr>
          <w:rFonts w:ascii="Times New Roman" w:hAnsi="Times New Roman" w:cs="Times New Roman"/>
        </w:rPr>
        <w:t xml:space="preserve"> depend</w:t>
      </w:r>
      <w:r w:rsidR="001C161E">
        <w:rPr>
          <w:rFonts w:ascii="Times New Roman" w:hAnsi="Times New Roman" w:cs="Times New Roman"/>
        </w:rPr>
        <w:t>ing</w:t>
      </w:r>
      <w:r w:rsidR="004029D8">
        <w:rPr>
          <w:rFonts w:ascii="Times New Roman" w:hAnsi="Times New Roman" w:cs="Times New Roman"/>
        </w:rPr>
        <w:t xml:space="preserve"> on the availability of the necessary data to GEO/GEOSS. Relevant providers should make all the necessary data discoverable and accessible in a timely manner via </w:t>
      </w:r>
      <w:r w:rsidR="001C161E">
        <w:rPr>
          <w:rFonts w:ascii="Times New Roman" w:hAnsi="Times New Roman" w:cs="Times New Roman"/>
        </w:rPr>
        <w:t>the GEOSS Common Infrastructure to this end.</w:t>
      </w:r>
    </w:p>
    <w:p w14:paraId="2B701A50" w14:textId="04D1AAC2" w:rsidR="00B1716A" w:rsidRPr="00EE4CCA" w:rsidRDefault="00B1716A" w:rsidP="0065280A">
      <w:pPr>
        <w:autoSpaceDE w:val="0"/>
        <w:autoSpaceDN w:val="0"/>
        <w:adjustRightInd w:val="0"/>
        <w:spacing w:after="0" w:line="240" w:lineRule="auto"/>
        <w:jc w:val="both"/>
        <w:rPr>
          <w:rFonts w:ascii="Times New Roman" w:hAnsi="Times New Roman" w:cs="Times New Roman"/>
          <w:u w:val="single"/>
        </w:rPr>
      </w:pPr>
    </w:p>
    <w:p w14:paraId="06AE43CF" w14:textId="77777777" w:rsidR="00B1716A" w:rsidRPr="00B6530F" w:rsidRDefault="00B1716A" w:rsidP="0065280A">
      <w:pPr>
        <w:autoSpaceDE w:val="0"/>
        <w:autoSpaceDN w:val="0"/>
        <w:adjustRightInd w:val="0"/>
        <w:spacing w:after="0" w:line="240" w:lineRule="auto"/>
        <w:jc w:val="both"/>
        <w:rPr>
          <w:rFonts w:ascii="Times New Roman" w:hAnsi="Times New Roman" w:cs="Times New Roman"/>
          <w:u w:val="single"/>
        </w:rPr>
      </w:pPr>
    </w:p>
    <w:p w14:paraId="666C2062" w14:textId="77777777" w:rsidR="00B1716A" w:rsidRPr="00803E43" w:rsidRDefault="00B1716A" w:rsidP="0065280A">
      <w:pPr>
        <w:autoSpaceDE w:val="0"/>
        <w:autoSpaceDN w:val="0"/>
        <w:adjustRightInd w:val="0"/>
        <w:spacing w:after="0" w:line="240" w:lineRule="auto"/>
        <w:jc w:val="both"/>
        <w:rPr>
          <w:rFonts w:ascii="Times New Roman" w:hAnsi="Times New Roman" w:cs="Times New Roman"/>
          <w:i/>
          <w:iCs/>
          <w:u w:val="single"/>
        </w:rPr>
      </w:pPr>
      <w:r w:rsidRPr="00D15382">
        <w:rPr>
          <w:rFonts w:ascii="Times New Roman" w:hAnsi="Times New Roman" w:cs="Times New Roman"/>
          <w:i/>
          <w:iCs/>
          <w:u w:val="single"/>
        </w:rPr>
        <w:t>A Disaster Use Case: Earthquakes</w:t>
      </w:r>
      <w:r w:rsidRPr="00803E43">
        <w:rPr>
          <w:rFonts w:ascii="Times New Roman" w:hAnsi="Times New Roman" w:cs="Times New Roman"/>
          <w:i/>
          <w:iCs/>
          <w:u w:val="single"/>
        </w:rPr>
        <w:t xml:space="preserve"> and damages assessment</w:t>
      </w:r>
    </w:p>
    <w:p w14:paraId="5D2334AE" w14:textId="77777777" w:rsidR="00B1716A" w:rsidRDefault="00B1716A" w:rsidP="0065280A">
      <w:pPr>
        <w:autoSpaceDE w:val="0"/>
        <w:autoSpaceDN w:val="0"/>
        <w:adjustRightInd w:val="0"/>
        <w:spacing w:after="0" w:line="240" w:lineRule="auto"/>
        <w:jc w:val="both"/>
        <w:rPr>
          <w:rFonts w:ascii="Times New Roman" w:hAnsi="Times New Roman" w:cs="Times New Roman"/>
        </w:rPr>
      </w:pPr>
    </w:p>
    <w:p w14:paraId="2AA8D253" w14:textId="77777777" w:rsidR="00B1716A" w:rsidRPr="00B6530F" w:rsidRDefault="00B1716A" w:rsidP="0065280A">
      <w:pPr>
        <w:autoSpaceDE w:val="0"/>
        <w:autoSpaceDN w:val="0"/>
        <w:adjustRightInd w:val="0"/>
        <w:spacing w:after="0" w:line="240" w:lineRule="auto"/>
        <w:jc w:val="both"/>
        <w:rPr>
          <w:rFonts w:ascii="Times New Roman" w:hAnsi="Times New Roman" w:cs="Times New Roman"/>
        </w:rPr>
      </w:pPr>
      <w:r w:rsidRPr="00EE4CCA">
        <w:rPr>
          <w:rFonts w:ascii="Times New Roman" w:hAnsi="Times New Roman" w:cs="Times New Roman"/>
        </w:rPr>
        <w:t xml:space="preserve">Earthquakes are one of the major types of disaster. Combination of different data types is fundamental for the analysis of the phenomena and for the damage </w:t>
      </w:r>
      <w:r w:rsidRPr="00B6530F">
        <w:rPr>
          <w:rFonts w:ascii="Times New Roman" w:hAnsi="Times New Roman" w:cs="Times New Roman"/>
        </w:rPr>
        <w:t>assessment.</w:t>
      </w:r>
    </w:p>
    <w:p w14:paraId="29998F33" w14:textId="51AA4CE2" w:rsidR="00B1716A" w:rsidRPr="00ED4DCC" w:rsidRDefault="00B1716A" w:rsidP="0065280A">
      <w:pPr>
        <w:autoSpaceDE w:val="0"/>
        <w:autoSpaceDN w:val="0"/>
        <w:adjustRightInd w:val="0"/>
        <w:spacing w:after="0" w:line="240" w:lineRule="auto"/>
        <w:jc w:val="both"/>
        <w:rPr>
          <w:rFonts w:ascii="Times New Roman" w:hAnsi="Times New Roman" w:cs="Times New Roman"/>
        </w:rPr>
      </w:pPr>
      <w:r w:rsidRPr="00D15382">
        <w:rPr>
          <w:rFonts w:ascii="Times New Roman" w:hAnsi="Times New Roman" w:cs="Times New Roman"/>
        </w:rPr>
        <w:t>A Decision Maker</w:t>
      </w:r>
      <w:r w:rsidRPr="00803E43">
        <w:rPr>
          <w:rFonts w:ascii="Times New Roman" w:hAnsi="Times New Roman" w:cs="Times New Roman"/>
        </w:rPr>
        <w:t xml:space="preserve"> </w:t>
      </w:r>
      <w:r w:rsidR="003F26F8">
        <w:rPr>
          <w:rFonts w:ascii="Times New Roman" w:hAnsi="Times New Roman" w:cs="Times New Roman"/>
        </w:rPr>
        <w:t>with high level of expertise in data cross-correlation can</w:t>
      </w:r>
      <w:r w:rsidR="003F26F8" w:rsidRPr="00803E43">
        <w:rPr>
          <w:rFonts w:ascii="Times New Roman" w:hAnsi="Times New Roman" w:cs="Times New Roman"/>
        </w:rPr>
        <w:t xml:space="preserve"> </w:t>
      </w:r>
      <w:r w:rsidRPr="00803E43">
        <w:rPr>
          <w:rFonts w:ascii="Times New Roman" w:hAnsi="Times New Roman" w:cs="Times New Roman"/>
        </w:rPr>
        <w:t xml:space="preserve">access the GEO Portal and </w:t>
      </w:r>
      <w:r w:rsidRPr="0038259C">
        <w:rPr>
          <w:rFonts w:ascii="Times New Roman" w:hAnsi="Times New Roman" w:cs="Times New Roman"/>
        </w:rPr>
        <w:t xml:space="preserve">discover and access land cover data before and after the event, to assess the damages caused by the event, and additional information on the earthquake (e.g. magnitude, </w:t>
      </w:r>
      <w:proofErr w:type="spellStart"/>
      <w:r w:rsidRPr="0038259C">
        <w:rPr>
          <w:rFonts w:ascii="Times New Roman" w:hAnsi="Times New Roman" w:cs="Times New Roman"/>
        </w:rPr>
        <w:t>etc</w:t>
      </w:r>
      <w:proofErr w:type="spellEnd"/>
      <w:r w:rsidRPr="0038259C">
        <w:rPr>
          <w:rFonts w:ascii="Times New Roman" w:hAnsi="Times New Roman" w:cs="Times New Roman"/>
        </w:rPr>
        <w:t>). As a following st</w:t>
      </w:r>
      <w:r w:rsidRPr="00B47611">
        <w:rPr>
          <w:rFonts w:ascii="Times New Roman" w:hAnsi="Times New Roman" w:cs="Times New Roman"/>
        </w:rPr>
        <w:t xml:space="preserve">ep </w:t>
      </w:r>
      <w:r w:rsidR="00BE05C5">
        <w:rPr>
          <w:rFonts w:ascii="Times New Roman" w:hAnsi="Times New Roman" w:cs="Times New Roman"/>
        </w:rPr>
        <w:t>the Decision Maker</w:t>
      </w:r>
      <w:r w:rsidRPr="00786425">
        <w:rPr>
          <w:rFonts w:ascii="Times New Roman" w:hAnsi="Times New Roman" w:cs="Times New Roman"/>
        </w:rPr>
        <w:t xml:space="preserve"> can retrieve information about population density and urbanisation level in </w:t>
      </w:r>
      <w:r w:rsidRPr="00971FE3">
        <w:rPr>
          <w:rFonts w:ascii="Times New Roman" w:hAnsi="Times New Roman" w:cs="Times New Roman"/>
        </w:rPr>
        <w:t>a</w:t>
      </w:r>
      <w:r w:rsidR="00BE05C5">
        <w:rPr>
          <w:rFonts w:ascii="Times New Roman" w:hAnsi="Times New Roman" w:cs="Times New Roman"/>
        </w:rPr>
        <w:t xml:space="preserve"> selected</w:t>
      </w:r>
      <w:r w:rsidRPr="00BB6007">
        <w:rPr>
          <w:rFonts w:ascii="Times New Roman" w:hAnsi="Times New Roman" w:cs="Times New Roman"/>
        </w:rPr>
        <w:t xml:space="preserve"> area and cross-correlate it with high level products showing the tectonic activity in the area of interest by entering text search like </w:t>
      </w:r>
      <w:r w:rsidRPr="00C250CC">
        <w:rPr>
          <w:rFonts w:ascii="Times New Roman" w:hAnsi="Times New Roman" w:cs="Times New Roman"/>
          <w:i/>
          <w:iCs/>
        </w:rPr>
        <w:t>geological hazards</w:t>
      </w:r>
      <w:r w:rsidRPr="008538E0">
        <w:rPr>
          <w:rFonts w:ascii="Times New Roman" w:hAnsi="Times New Roman" w:cs="Times New Roman"/>
        </w:rPr>
        <w:t xml:space="preserve">, </w:t>
      </w:r>
      <w:r w:rsidRPr="00FE0D72">
        <w:rPr>
          <w:rFonts w:ascii="Times New Roman" w:hAnsi="Times New Roman" w:cs="Times New Roman"/>
          <w:i/>
          <w:iCs/>
        </w:rPr>
        <w:t>vulnerability</w:t>
      </w:r>
      <w:r w:rsidRPr="009D7E2C">
        <w:rPr>
          <w:rFonts w:ascii="Times New Roman" w:hAnsi="Times New Roman" w:cs="Times New Roman"/>
        </w:rPr>
        <w:t xml:space="preserve">, </w:t>
      </w:r>
      <w:r w:rsidRPr="00193DD4">
        <w:rPr>
          <w:rFonts w:ascii="Times New Roman" w:hAnsi="Times New Roman" w:cs="Times New Roman"/>
          <w:i/>
          <w:iCs/>
        </w:rPr>
        <w:t>earthquake ris</w:t>
      </w:r>
      <w:r w:rsidRPr="00EA112D">
        <w:rPr>
          <w:rFonts w:ascii="Times New Roman" w:hAnsi="Times New Roman" w:cs="Times New Roman"/>
          <w:i/>
          <w:iCs/>
        </w:rPr>
        <w:t>k</w:t>
      </w:r>
      <w:r w:rsidRPr="003C6C11">
        <w:rPr>
          <w:rFonts w:ascii="Times New Roman" w:hAnsi="Times New Roman" w:cs="Times New Roman"/>
        </w:rPr>
        <w:t xml:space="preserve">, </w:t>
      </w:r>
      <w:r w:rsidRPr="00E12E3C">
        <w:rPr>
          <w:rFonts w:ascii="Times New Roman" w:hAnsi="Times New Roman" w:cs="Times New Roman"/>
          <w:i/>
          <w:iCs/>
        </w:rPr>
        <w:t>seismic risk</w:t>
      </w:r>
      <w:r w:rsidRPr="00DC365C">
        <w:rPr>
          <w:rFonts w:ascii="Times New Roman" w:hAnsi="Times New Roman" w:cs="Times New Roman"/>
        </w:rPr>
        <w:t xml:space="preserve">, </w:t>
      </w:r>
      <w:r w:rsidRPr="002A6349">
        <w:rPr>
          <w:rFonts w:ascii="Times New Roman" w:hAnsi="Times New Roman" w:cs="Times New Roman"/>
          <w:i/>
          <w:iCs/>
        </w:rPr>
        <w:t>land use</w:t>
      </w:r>
      <w:r w:rsidRPr="000908F1">
        <w:rPr>
          <w:rFonts w:ascii="Times New Roman" w:hAnsi="Times New Roman" w:cs="Times New Roman"/>
        </w:rPr>
        <w:t>. This will allow him</w:t>
      </w:r>
      <w:r w:rsidR="00AA6066">
        <w:rPr>
          <w:rFonts w:ascii="Times New Roman" w:hAnsi="Times New Roman" w:cs="Times New Roman"/>
        </w:rPr>
        <w:t>/her</w:t>
      </w:r>
      <w:r w:rsidRPr="000908F1">
        <w:rPr>
          <w:rFonts w:ascii="Times New Roman" w:hAnsi="Times New Roman" w:cs="Times New Roman"/>
        </w:rPr>
        <w:t xml:space="preserve"> to estimate the possible damages of additional events in the same area. The same analysis could be extended to other regions of the country through retrieving information about population density and urbanisati</w:t>
      </w:r>
      <w:r w:rsidRPr="00ED4DCC">
        <w:rPr>
          <w:rFonts w:ascii="Times New Roman" w:hAnsi="Times New Roman" w:cs="Times New Roman"/>
        </w:rPr>
        <w:t xml:space="preserve">on level in other areas and cross-correlating it with high level products showing the tectonic activity in the area of interest. </w:t>
      </w:r>
    </w:p>
    <w:p w14:paraId="0317513A" w14:textId="77777777" w:rsidR="00B1716A" w:rsidRPr="00503618" w:rsidRDefault="00B1716A" w:rsidP="0065280A">
      <w:pPr>
        <w:autoSpaceDE w:val="0"/>
        <w:autoSpaceDN w:val="0"/>
        <w:adjustRightInd w:val="0"/>
        <w:spacing w:after="0" w:line="240" w:lineRule="auto"/>
        <w:jc w:val="both"/>
        <w:rPr>
          <w:rFonts w:ascii="Times New Roman" w:hAnsi="Times New Roman" w:cs="Times New Roman"/>
        </w:rPr>
      </w:pPr>
    </w:p>
    <w:p w14:paraId="3093CC4D" w14:textId="77777777" w:rsidR="00B1716A" w:rsidRPr="00AA5A33" w:rsidRDefault="00B1716A" w:rsidP="0065280A">
      <w:pPr>
        <w:autoSpaceDE w:val="0"/>
        <w:autoSpaceDN w:val="0"/>
        <w:adjustRightInd w:val="0"/>
        <w:spacing w:after="0" w:line="240" w:lineRule="auto"/>
        <w:jc w:val="both"/>
        <w:rPr>
          <w:rFonts w:ascii="Times New Roman" w:hAnsi="Times New Roman" w:cs="Times New Roman"/>
        </w:rPr>
      </w:pPr>
      <w:r w:rsidRPr="00C13849">
        <w:rPr>
          <w:rFonts w:ascii="Times New Roman" w:hAnsi="Times New Roman" w:cs="Times New Roman"/>
        </w:rPr>
        <w:t>An Expert User (Scientist) will discover and access the land cover data before and after the event and discover "how much" th</w:t>
      </w:r>
      <w:r w:rsidRPr="00B05BFA">
        <w:rPr>
          <w:rFonts w:ascii="Times New Roman" w:hAnsi="Times New Roman" w:cs="Times New Roman"/>
        </w:rPr>
        <w:t>e crust deformed and in which direction, accessing and downloading also GPS, seismometer, fault lines, structural elevation geology, ground shaking intensity and acceleration datasets of that region at that time. He</w:t>
      </w:r>
      <w:r w:rsidR="006B07EF">
        <w:rPr>
          <w:rFonts w:ascii="Times New Roman" w:hAnsi="Times New Roman" w:cs="Times New Roman"/>
        </w:rPr>
        <w:t>/she</w:t>
      </w:r>
      <w:r w:rsidRPr="00B05BFA">
        <w:rPr>
          <w:rFonts w:ascii="Times New Roman" w:hAnsi="Times New Roman" w:cs="Times New Roman"/>
        </w:rPr>
        <w:t xml:space="preserve"> can analyse possible hazards from the ea</w:t>
      </w:r>
      <w:r w:rsidRPr="00AA5A33">
        <w:rPr>
          <w:rFonts w:ascii="Times New Roman" w:hAnsi="Times New Roman" w:cs="Times New Roman"/>
        </w:rPr>
        <w:t>rthquakes as ground motion, faulting and ground rupture, aftershocks, fires, landslides and liquefaction.</w:t>
      </w:r>
    </w:p>
    <w:p w14:paraId="31118296" w14:textId="77777777" w:rsidR="00B1716A" w:rsidRPr="00C27974" w:rsidRDefault="00B1716A" w:rsidP="0065280A">
      <w:pPr>
        <w:autoSpaceDE w:val="0"/>
        <w:autoSpaceDN w:val="0"/>
        <w:adjustRightInd w:val="0"/>
        <w:spacing w:after="0" w:line="240" w:lineRule="auto"/>
        <w:jc w:val="both"/>
        <w:rPr>
          <w:rFonts w:ascii="Times New Roman" w:hAnsi="Times New Roman" w:cs="Times New Roman"/>
        </w:rPr>
      </w:pPr>
      <w:r w:rsidRPr="00C27974">
        <w:rPr>
          <w:rFonts w:ascii="Times New Roman" w:hAnsi="Times New Roman" w:cs="Times New Roman"/>
        </w:rPr>
        <w:t>Then he</w:t>
      </w:r>
      <w:r w:rsidR="006B07EF">
        <w:rPr>
          <w:rFonts w:ascii="Times New Roman" w:hAnsi="Times New Roman" w:cs="Times New Roman"/>
        </w:rPr>
        <w:t>/she</w:t>
      </w:r>
      <w:r w:rsidRPr="00C27974">
        <w:rPr>
          <w:rFonts w:ascii="Times New Roman" w:hAnsi="Times New Roman" w:cs="Times New Roman"/>
        </w:rPr>
        <w:t xml:space="preserve"> can produce an interferometry product (e.g. ASAR/GPS) to create new products related to the earthquake event. </w:t>
      </w:r>
    </w:p>
    <w:p w14:paraId="74394FE3" w14:textId="61DCAA87" w:rsidR="00A62914" w:rsidRPr="00C23D67" w:rsidRDefault="00A62914" w:rsidP="00A62914">
      <w:pPr>
        <w:autoSpaceDE w:val="0"/>
        <w:autoSpaceDN w:val="0"/>
        <w:adjustRightInd w:val="0"/>
        <w:spacing w:after="0" w:line="240" w:lineRule="auto"/>
        <w:jc w:val="both"/>
        <w:rPr>
          <w:rFonts w:ascii="Times New Roman" w:hAnsi="Times New Roman" w:cs="Times New Roman"/>
        </w:rPr>
      </w:pPr>
    </w:p>
    <w:p w14:paraId="27BE3D71" w14:textId="77777777" w:rsidR="00B1716A" w:rsidRPr="003534E2" w:rsidRDefault="00B1716A" w:rsidP="0065280A">
      <w:pPr>
        <w:autoSpaceDE w:val="0"/>
        <w:autoSpaceDN w:val="0"/>
        <w:adjustRightInd w:val="0"/>
        <w:spacing w:after="0" w:line="240" w:lineRule="auto"/>
        <w:jc w:val="both"/>
        <w:rPr>
          <w:rFonts w:ascii="Times New Roman" w:hAnsi="Times New Roman" w:cs="Times New Roman"/>
        </w:rPr>
      </w:pPr>
    </w:p>
    <w:p w14:paraId="4847CE99" w14:textId="77777777" w:rsidR="00B1716A" w:rsidRPr="00E254A7" w:rsidRDefault="00B1716A" w:rsidP="0065280A">
      <w:pPr>
        <w:autoSpaceDE w:val="0"/>
        <w:autoSpaceDN w:val="0"/>
        <w:adjustRightInd w:val="0"/>
        <w:spacing w:after="0" w:line="240" w:lineRule="auto"/>
        <w:jc w:val="both"/>
        <w:rPr>
          <w:rFonts w:ascii="Times New Roman" w:hAnsi="Times New Roman" w:cs="Times New Roman"/>
          <w:i/>
          <w:iCs/>
          <w:u w:val="single"/>
        </w:rPr>
      </w:pPr>
      <w:r w:rsidRPr="008D7B9D">
        <w:rPr>
          <w:rFonts w:ascii="Times New Roman" w:hAnsi="Times New Roman" w:cs="Times New Roman"/>
          <w:i/>
          <w:iCs/>
          <w:u w:val="single"/>
        </w:rPr>
        <w:t>An Air Quality Disaster Use C</w:t>
      </w:r>
      <w:r w:rsidRPr="00E254A7">
        <w:rPr>
          <w:rFonts w:ascii="Times New Roman" w:hAnsi="Times New Roman" w:cs="Times New Roman"/>
          <w:i/>
          <w:iCs/>
          <w:u w:val="single"/>
        </w:rPr>
        <w:t>ase: register, discover, and access datasets relevant to air quality management</w:t>
      </w:r>
    </w:p>
    <w:p w14:paraId="05CDA66B" w14:textId="77777777" w:rsidR="00B1716A" w:rsidRPr="0046434A" w:rsidRDefault="00B1716A" w:rsidP="0065280A">
      <w:pPr>
        <w:autoSpaceDE w:val="0"/>
        <w:autoSpaceDN w:val="0"/>
        <w:adjustRightInd w:val="0"/>
        <w:spacing w:after="0" w:line="240" w:lineRule="auto"/>
        <w:jc w:val="both"/>
        <w:rPr>
          <w:rFonts w:ascii="Times New Roman" w:hAnsi="Times New Roman" w:cs="Times New Roman"/>
        </w:rPr>
      </w:pPr>
    </w:p>
    <w:p w14:paraId="3D75FA63" w14:textId="77777777" w:rsidR="00B1716A" w:rsidRPr="00B47611" w:rsidRDefault="00B1716A" w:rsidP="0065280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 this example we can see how air quality event managers would use data available through GEOSS to predict and analyse the effect of smoke plumes on air quality during and after a major wildfire.</w:t>
      </w:r>
    </w:p>
    <w:p w14:paraId="7213858C" w14:textId="77777777" w:rsidR="00B1716A" w:rsidRPr="00B47611" w:rsidRDefault="00B1716A" w:rsidP="0065280A">
      <w:pPr>
        <w:autoSpaceDE w:val="0"/>
        <w:autoSpaceDN w:val="0"/>
        <w:adjustRightInd w:val="0"/>
        <w:spacing w:after="0" w:line="240" w:lineRule="auto"/>
        <w:jc w:val="both"/>
        <w:rPr>
          <w:rFonts w:ascii="Times New Roman" w:hAnsi="Times New Roman" w:cs="Times New Roman"/>
        </w:rPr>
      </w:pPr>
    </w:p>
    <w:p w14:paraId="71F7470A" w14:textId="77777777" w:rsidR="00B1716A" w:rsidRPr="00B6530F" w:rsidRDefault="00B1716A" w:rsidP="0065280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 wildfire occurs and an air quality analyst, smoke forecaster and others </w:t>
      </w:r>
      <w:proofErr w:type="gramStart"/>
      <w:r>
        <w:rPr>
          <w:rFonts w:ascii="Times New Roman" w:hAnsi="Times New Roman" w:cs="Times New Roman"/>
        </w:rPr>
        <w:t>seeks</w:t>
      </w:r>
      <w:proofErr w:type="gramEnd"/>
      <w:r>
        <w:rPr>
          <w:rFonts w:ascii="Times New Roman" w:hAnsi="Times New Roman" w:cs="Times New Roman"/>
        </w:rPr>
        <w:t xml:space="preserve"> fire occurrence, smoke and particulate matter data are derived from satellite and surface observations. </w:t>
      </w:r>
      <w:r w:rsidRPr="00EE4CCA">
        <w:rPr>
          <w:rFonts w:ascii="Times New Roman" w:hAnsi="Times New Roman" w:cs="Times New Roman"/>
        </w:rPr>
        <w:t xml:space="preserve">A modeller uses the </w:t>
      </w:r>
      <w:r w:rsidRPr="00EE4CCA">
        <w:rPr>
          <w:rFonts w:ascii="Times New Roman" w:hAnsi="Times New Roman" w:cs="Times New Roman"/>
        </w:rPr>
        <w:lastRenderedPageBreak/>
        <w:t>fire locations to initialize smoke forecast models that are run to predict downwind impacts 1-3 days in the future which indicate a regional smoke pollution event.</w:t>
      </w:r>
      <w:r>
        <w:rPr>
          <w:rFonts w:ascii="Times New Roman" w:hAnsi="Times New Roman" w:cs="Times New Roman"/>
        </w:rPr>
        <w:t xml:space="preserve"> </w:t>
      </w:r>
      <w:r w:rsidRPr="00EE4CCA">
        <w:rPr>
          <w:rFonts w:ascii="Times New Roman" w:hAnsi="Times New Roman" w:cs="Times New Roman"/>
        </w:rPr>
        <w:t>Smoke forecast products are available to the manager/analyst through OGC WCS and OGC WMS, by registering them via the GEOSS Components and Service Registry.</w:t>
      </w:r>
      <w:r>
        <w:rPr>
          <w:rFonts w:ascii="Times New Roman" w:hAnsi="Times New Roman" w:cs="Times New Roman"/>
        </w:rPr>
        <w:t xml:space="preserve"> </w:t>
      </w:r>
      <w:r w:rsidRPr="00EE4CCA">
        <w:rPr>
          <w:rFonts w:ascii="Times New Roman" w:hAnsi="Times New Roman" w:cs="Times New Roman"/>
        </w:rPr>
        <w:t>The air quality manager/analyst uses spatial temporal comparison services to visualize differences and similarities in the smoke forecast products.</w:t>
      </w:r>
      <w:r>
        <w:rPr>
          <w:rFonts w:ascii="Times New Roman" w:hAnsi="Times New Roman" w:cs="Times New Roman"/>
        </w:rPr>
        <w:t xml:space="preserve"> </w:t>
      </w:r>
      <w:r w:rsidRPr="00EE4CCA">
        <w:rPr>
          <w:rFonts w:ascii="Times New Roman" w:hAnsi="Times New Roman" w:cs="Times New Roman"/>
        </w:rPr>
        <w:t>The air quality manager/analyst uses the smoke foreca</w:t>
      </w:r>
      <w:r w:rsidRPr="00B6530F">
        <w:rPr>
          <w:rFonts w:ascii="Times New Roman" w:hAnsi="Times New Roman" w:cs="Times New Roman"/>
        </w:rPr>
        <w:t>sts to assess the need for public health alerts.</w:t>
      </w:r>
    </w:p>
    <w:p w14:paraId="366D3C26" w14:textId="77777777" w:rsidR="00B1716A" w:rsidRPr="00D15382" w:rsidRDefault="00B1716A" w:rsidP="0065280A">
      <w:pPr>
        <w:autoSpaceDE w:val="0"/>
        <w:autoSpaceDN w:val="0"/>
        <w:adjustRightInd w:val="0"/>
        <w:spacing w:after="0" w:line="240" w:lineRule="auto"/>
        <w:jc w:val="both"/>
        <w:rPr>
          <w:rFonts w:ascii="Times New Roman" w:hAnsi="Times New Roman" w:cs="Times New Roman"/>
        </w:rPr>
      </w:pPr>
    </w:p>
    <w:p w14:paraId="17A95ED7" w14:textId="77777777" w:rsidR="00B1716A" w:rsidRPr="00B6530F" w:rsidRDefault="00B1716A" w:rsidP="0065280A">
      <w:pPr>
        <w:autoSpaceDE w:val="0"/>
        <w:autoSpaceDN w:val="0"/>
        <w:adjustRightInd w:val="0"/>
        <w:spacing w:after="0" w:line="240" w:lineRule="auto"/>
        <w:jc w:val="both"/>
        <w:rPr>
          <w:rFonts w:ascii="Times New Roman" w:hAnsi="Times New Roman" w:cs="Times New Roman"/>
        </w:rPr>
      </w:pPr>
      <w:r w:rsidRPr="00D15382">
        <w:rPr>
          <w:rFonts w:ascii="Times New Roman" w:hAnsi="Times New Roman" w:cs="Times New Roman"/>
        </w:rPr>
        <w:t>Data providers create standards-based services to their data and register those services with the GEOSS Components and Service Registry component. Data analysts and air quality managers find and access thos</w:t>
      </w:r>
      <w:r w:rsidRPr="00803E43">
        <w:rPr>
          <w:rFonts w:ascii="Times New Roman" w:hAnsi="Times New Roman" w:cs="Times New Roman"/>
        </w:rPr>
        <w:t xml:space="preserve">e </w:t>
      </w:r>
      <w:r w:rsidRPr="0038259C">
        <w:rPr>
          <w:rFonts w:ascii="Times New Roman" w:hAnsi="Times New Roman" w:cs="Times New Roman"/>
        </w:rPr>
        <w:t>data and services via the GEO W</w:t>
      </w:r>
      <w:r>
        <w:rPr>
          <w:rFonts w:ascii="Times New Roman" w:hAnsi="Times New Roman" w:cs="Times New Roman"/>
        </w:rPr>
        <w:t>eb</w:t>
      </w:r>
      <w:r w:rsidRPr="00B6530F">
        <w:rPr>
          <w:rFonts w:ascii="Times New Roman" w:hAnsi="Times New Roman" w:cs="Times New Roman"/>
        </w:rPr>
        <w:t xml:space="preserve"> Portal for subsequent use and analyses. </w:t>
      </w:r>
    </w:p>
    <w:p w14:paraId="57A81A32" w14:textId="77777777" w:rsidR="00B1716A" w:rsidRPr="00D15382" w:rsidRDefault="00B1716A" w:rsidP="0065280A">
      <w:pPr>
        <w:autoSpaceDE w:val="0"/>
        <w:autoSpaceDN w:val="0"/>
        <w:adjustRightInd w:val="0"/>
        <w:spacing w:after="0" w:line="240" w:lineRule="auto"/>
        <w:jc w:val="both"/>
        <w:rPr>
          <w:rFonts w:ascii="Times New Roman" w:hAnsi="Times New Roman" w:cs="Times New Roman"/>
        </w:rPr>
      </w:pPr>
    </w:p>
    <w:p w14:paraId="6701E3ED" w14:textId="77777777" w:rsidR="00B1716A" w:rsidRPr="0038259C" w:rsidRDefault="00B1716A" w:rsidP="0065280A">
      <w:pPr>
        <w:autoSpaceDE w:val="0"/>
        <w:autoSpaceDN w:val="0"/>
        <w:adjustRightInd w:val="0"/>
        <w:spacing w:after="0" w:line="240" w:lineRule="auto"/>
        <w:jc w:val="both"/>
        <w:rPr>
          <w:rFonts w:ascii="Times New Roman" w:hAnsi="Times New Roman" w:cs="Times New Roman"/>
        </w:rPr>
      </w:pPr>
      <w:r w:rsidRPr="00803E43">
        <w:rPr>
          <w:rFonts w:ascii="Times New Roman" w:hAnsi="Times New Roman" w:cs="Times New Roman"/>
        </w:rPr>
        <w:t>This set of Earth Observation information are needed</w:t>
      </w:r>
      <w:r w:rsidRPr="0038259C">
        <w:rPr>
          <w:rFonts w:ascii="Times New Roman" w:hAnsi="Times New Roman" w:cs="Times New Roman"/>
        </w:rPr>
        <w:t>:</w:t>
      </w:r>
    </w:p>
    <w:p w14:paraId="4E91ED4A" w14:textId="77777777" w:rsidR="00B1716A" w:rsidRPr="00BB6007" w:rsidRDefault="00B1716A" w:rsidP="0065280A">
      <w:pPr>
        <w:pStyle w:val="ListParagraph"/>
        <w:numPr>
          <w:ilvl w:val="0"/>
          <w:numId w:val="42"/>
        </w:numPr>
        <w:autoSpaceDE w:val="0"/>
        <w:autoSpaceDN w:val="0"/>
        <w:adjustRightInd w:val="0"/>
        <w:jc w:val="both"/>
        <w:rPr>
          <w:sz w:val="22"/>
          <w:szCs w:val="22"/>
        </w:rPr>
      </w:pPr>
      <w:r w:rsidRPr="00B47611">
        <w:rPr>
          <w:sz w:val="22"/>
          <w:szCs w:val="22"/>
        </w:rPr>
        <w:t>Meteorological data, such as observations from ground-based networks, satellites, and forecasts from numerical models at var</w:t>
      </w:r>
      <w:r w:rsidRPr="00786425">
        <w:rPr>
          <w:sz w:val="22"/>
          <w:szCs w:val="22"/>
        </w:rPr>
        <w:t>ious scales geographical data (land use, demographics, emissions-related activity, etc.)</w:t>
      </w:r>
      <w:r w:rsidRPr="00971FE3">
        <w:rPr>
          <w:sz w:val="22"/>
          <w:szCs w:val="22"/>
        </w:rPr>
        <w:t>;</w:t>
      </w:r>
    </w:p>
    <w:p w14:paraId="4F4902D4" w14:textId="77777777" w:rsidR="00B1716A" w:rsidRPr="00C250CC" w:rsidRDefault="00B1716A" w:rsidP="0065280A">
      <w:pPr>
        <w:pStyle w:val="ListParagraph"/>
        <w:numPr>
          <w:ilvl w:val="0"/>
          <w:numId w:val="42"/>
        </w:numPr>
        <w:autoSpaceDE w:val="0"/>
        <w:autoSpaceDN w:val="0"/>
        <w:adjustRightInd w:val="0"/>
        <w:jc w:val="both"/>
        <w:rPr>
          <w:sz w:val="22"/>
          <w:szCs w:val="22"/>
        </w:rPr>
      </w:pPr>
      <w:r w:rsidRPr="00C250CC">
        <w:rPr>
          <w:sz w:val="22"/>
          <w:szCs w:val="22"/>
        </w:rPr>
        <w:t>Atmospheric composition (air quality) observations such as surface monitoring networks, satellite observations, ground-based remote sensors, and aircraft measurements;</w:t>
      </w:r>
    </w:p>
    <w:p w14:paraId="3EFE5BC7" w14:textId="77777777" w:rsidR="00B1716A" w:rsidRPr="00FE0D72" w:rsidRDefault="00B1716A" w:rsidP="0065280A">
      <w:pPr>
        <w:pStyle w:val="ListParagraph"/>
        <w:numPr>
          <w:ilvl w:val="0"/>
          <w:numId w:val="42"/>
        </w:numPr>
        <w:autoSpaceDE w:val="0"/>
        <w:autoSpaceDN w:val="0"/>
        <w:adjustRightInd w:val="0"/>
        <w:jc w:val="both"/>
        <w:rPr>
          <w:sz w:val="22"/>
          <w:szCs w:val="22"/>
        </w:rPr>
      </w:pPr>
      <w:r w:rsidRPr="008538E0">
        <w:rPr>
          <w:sz w:val="22"/>
          <w:szCs w:val="22"/>
        </w:rPr>
        <w:t>Numerical air qu</w:t>
      </w:r>
      <w:r w:rsidRPr="00FE0D72">
        <w:rPr>
          <w:sz w:val="22"/>
          <w:szCs w:val="22"/>
        </w:rPr>
        <w:t>ality chemical transport models (at regional to global scales);</w:t>
      </w:r>
    </w:p>
    <w:p w14:paraId="3F13B630" w14:textId="77777777" w:rsidR="00B1716A" w:rsidRPr="00193DD4" w:rsidRDefault="00B1716A" w:rsidP="0065280A">
      <w:pPr>
        <w:pStyle w:val="ListParagraph"/>
        <w:numPr>
          <w:ilvl w:val="0"/>
          <w:numId w:val="42"/>
        </w:numPr>
        <w:autoSpaceDE w:val="0"/>
        <w:autoSpaceDN w:val="0"/>
        <w:adjustRightInd w:val="0"/>
        <w:jc w:val="both"/>
        <w:rPr>
          <w:sz w:val="22"/>
          <w:szCs w:val="22"/>
        </w:rPr>
      </w:pPr>
      <w:r w:rsidRPr="00193DD4">
        <w:rPr>
          <w:sz w:val="22"/>
          <w:szCs w:val="22"/>
        </w:rPr>
        <w:t>WMS/WCS compliant data services providing data/visualization.</w:t>
      </w:r>
    </w:p>
    <w:p w14:paraId="7241218E" w14:textId="77777777" w:rsidR="00B1716A" w:rsidRPr="00EA112D" w:rsidRDefault="00B1716A" w:rsidP="0065280A">
      <w:pPr>
        <w:pStyle w:val="ListParagraph"/>
        <w:autoSpaceDE w:val="0"/>
        <w:autoSpaceDN w:val="0"/>
        <w:adjustRightInd w:val="0"/>
        <w:jc w:val="both"/>
        <w:rPr>
          <w:sz w:val="22"/>
          <w:szCs w:val="22"/>
        </w:rPr>
      </w:pPr>
    </w:p>
    <w:p w14:paraId="47B147C9" w14:textId="77777777" w:rsidR="00B1716A" w:rsidRPr="00E12E3C" w:rsidRDefault="00B1716A" w:rsidP="0065280A">
      <w:pPr>
        <w:autoSpaceDE w:val="0"/>
        <w:autoSpaceDN w:val="0"/>
        <w:adjustRightInd w:val="0"/>
        <w:spacing w:after="0" w:line="240" w:lineRule="auto"/>
        <w:jc w:val="both"/>
        <w:rPr>
          <w:rFonts w:ascii="Times New Roman" w:hAnsi="Times New Roman" w:cs="Times New Roman"/>
        </w:rPr>
      </w:pPr>
      <w:r w:rsidRPr="003C6C11">
        <w:rPr>
          <w:rFonts w:ascii="Times New Roman" w:hAnsi="Times New Roman" w:cs="Times New Roman"/>
        </w:rPr>
        <w:t>A number of actors process earth observations information upstream of the decision makers, who base their decisions on highly syn</w:t>
      </w:r>
      <w:r w:rsidRPr="00E12E3C">
        <w:rPr>
          <w:rFonts w:ascii="Times New Roman" w:hAnsi="Times New Roman" w:cs="Times New Roman"/>
        </w:rPr>
        <w:t>thesized data:</w:t>
      </w:r>
    </w:p>
    <w:p w14:paraId="771BC5F4" w14:textId="77777777" w:rsidR="00B1716A" w:rsidRPr="00DC365C" w:rsidRDefault="00B1716A" w:rsidP="0065280A">
      <w:pPr>
        <w:pStyle w:val="ListParagraph"/>
        <w:numPr>
          <w:ilvl w:val="0"/>
          <w:numId w:val="43"/>
        </w:numPr>
        <w:autoSpaceDE w:val="0"/>
        <w:autoSpaceDN w:val="0"/>
        <w:adjustRightInd w:val="0"/>
        <w:jc w:val="both"/>
        <w:rPr>
          <w:sz w:val="22"/>
          <w:szCs w:val="22"/>
        </w:rPr>
      </w:pPr>
      <w:r w:rsidRPr="00DC365C">
        <w:rPr>
          <w:sz w:val="22"/>
          <w:szCs w:val="22"/>
        </w:rPr>
        <w:t>End user Policy maker/Decision Maker negotiating an agreement on intercontinental pollutant transport;</w:t>
      </w:r>
    </w:p>
    <w:p w14:paraId="7F861CF8" w14:textId="77777777" w:rsidR="00B1716A" w:rsidRPr="00EE4CCA" w:rsidRDefault="00B1716A" w:rsidP="0065280A">
      <w:pPr>
        <w:pStyle w:val="ListParagraph"/>
        <w:numPr>
          <w:ilvl w:val="0"/>
          <w:numId w:val="43"/>
        </w:numPr>
        <w:autoSpaceDE w:val="0"/>
        <w:autoSpaceDN w:val="0"/>
        <w:adjustRightInd w:val="0"/>
        <w:jc w:val="both"/>
        <w:rPr>
          <w:sz w:val="22"/>
          <w:szCs w:val="22"/>
        </w:rPr>
      </w:pPr>
      <w:r w:rsidRPr="002A6349">
        <w:rPr>
          <w:sz w:val="22"/>
          <w:szCs w:val="22"/>
        </w:rPr>
        <w:t>Scientific advisory group, analysing</w:t>
      </w:r>
      <w:r w:rsidRPr="00B47611">
        <w:rPr>
          <w:sz w:val="22"/>
          <w:szCs w:val="22"/>
        </w:rPr>
        <w:t xml:space="preserve"> description of the atmosphere, using multiple observations and models</w:t>
      </w:r>
      <w:r w:rsidRPr="00EE4CCA">
        <w:rPr>
          <w:sz w:val="22"/>
          <w:szCs w:val="22"/>
        </w:rPr>
        <w:t>;</w:t>
      </w:r>
    </w:p>
    <w:p w14:paraId="571255B2" w14:textId="77777777" w:rsidR="00B1716A" w:rsidRDefault="00B1716A" w:rsidP="00D15382">
      <w:pPr>
        <w:pStyle w:val="ListParagraph"/>
        <w:numPr>
          <w:ilvl w:val="0"/>
          <w:numId w:val="43"/>
        </w:numPr>
        <w:autoSpaceDE w:val="0"/>
        <w:autoSpaceDN w:val="0"/>
        <w:adjustRightInd w:val="0"/>
        <w:spacing w:before="120"/>
        <w:jc w:val="both"/>
        <w:rPr>
          <w:sz w:val="22"/>
          <w:szCs w:val="22"/>
        </w:rPr>
      </w:pPr>
      <w:r w:rsidRPr="00D15382">
        <w:rPr>
          <w:sz w:val="22"/>
          <w:szCs w:val="22"/>
        </w:rPr>
        <w:t>Air quality data analysts, accessing a wide variety of atmospheric observations;</w:t>
      </w:r>
    </w:p>
    <w:p w14:paraId="756E7463" w14:textId="77777777" w:rsidR="00B1716A" w:rsidRDefault="00B1716A" w:rsidP="00D15382">
      <w:pPr>
        <w:pStyle w:val="ListParagraph"/>
        <w:numPr>
          <w:ilvl w:val="0"/>
          <w:numId w:val="43"/>
        </w:numPr>
        <w:autoSpaceDE w:val="0"/>
        <w:autoSpaceDN w:val="0"/>
        <w:adjustRightInd w:val="0"/>
        <w:spacing w:before="120"/>
        <w:jc w:val="both"/>
        <w:rPr>
          <w:sz w:val="22"/>
          <w:szCs w:val="22"/>
        </w:rPr>
      </w:pPr>
      <w:r w:rsidRPr="00D15382">
        <w:rPr>
          <w:sz w:val="22"/>
          <w:szCs w:val="22"/>
        </w:rPr>
        <w:t>Data providers</w:t>
      </w:r>
      <w:r w:rsidRPr="00803E43">
        <w:rPr>
          <w:sz w:val="22"/>
          <w:szCs w:val="22"/>
        </w:rPr>
        <w:t>, creating</w:t>
      </w:r>
      <w:r w:rsidRPr="0038259C">
        <w:rPr>
          <w:sz w:val="22"/>
          <w:szCs w:val="22"/>
        </w:rPr>
        <w:t xml:space="preserve"> data series.</w:t>
      </w:r>
    </w:p>
    <w:p w14:paraId="493FFD18" w14:textId="77777777" w:rsidR="002A586D" w:rsidRDefault="002A586D" w:rsidP="00825F95">
      <w:pPr>
        <w:autoSpaceDE w:val="0"/>
        <w:autoSpaceDN w:val="0"/>
        <w:adjustRightInd w:val="0"/>
        <w:spacing w:before="120"/>
        <w:jc w:val="both"/>
      </w:pPr>
    </w:p>
    <w:p w14:paraId="36DD55A4" w14:textId="693055C9" w:rsidR="002A586D" w:rsidRPr="009E4DD7" w:rsidRDefault="002A586D" w:rsidP="00825F95">
      <w:pPr>
        <w:autoSpaceDE w:val="0"/>
        <w:autoSpaceDN w:val="0"/>
        <w:adjustRightInd w:val="0"/>
        <w:spacing w:before="120"/>
        <w:jc w:val="both"/>
        <w:rPr>
          <w:rFonts w:ascii="Times New Roman" w:hAnsi="Times New Roman" w:cs="Times New Roman"/>
          <w:b/>
          <w:i/>
        </w:rPr>
      </w:pPr>
      <w:r w:rsidRPr="009E4DD7">
        <w:rPr>
          <w:rFonts w:ascii="Times New Roman" w:hAnsi="Times New Roman" w:cs="Times New Roman"/>
          <w:b/>
          <w:i/>
        </w:rPr>
        <w:t>How can users access GEOSS?</w:t>
      </w:r>
    </w:p>
    <w:p w14:paraId="55B82D11" w14:textId="71568E64" w:rsidR="009E4DD7" w:rsidRDefault="009E4DD7" w:rsidP="00825F95">
      <w:pPr>
        <w:autoSpaceDE w:val="0"/>
        <w:autoSpaceDN w:val="0"/>
        <w:adjustRightInd w:val="0"/>
        <w:spacing w:before="120"/>
        <w:jc w:val="both"/>
        <w:rPr>
          <w:rFonts w:ascii="Times New Roman" w:hAnsi="Times New Roman" w:cs="Times New Roman"/>
        </w:rPr>
      </w:pPr>
      <w:r w:rsidRPr="009E4DD7">
        <w:rPr>
          <w:rFonts w:ascii="Times New Roman" w:hAnsi="Times New Roman" w:cs="Times New Roman"/>
        </w:rPr>
        <w:t>User</w:t>
      </w:r>
      <w:r w:rsidR="00E24365">
        <w:rPr>
          <w:rFonts w:ascii="Times New Roman" w:hAnsi="Times New Roman" w:cs="Times New Roman"/>
        </w:rPr>
        <w:t>s’</w:t>
      </w:r>
      <w:r w:rsidRPr="009E4DD7">
        <w:rPr>
          <w:rFonts w:ascii="Times New Roman" w:hAnsi="Times New Roman" w:cs="Times New Roman"/>
        </w:rPr>
        <w:t xml:space="preserve"> main access point to GEOSS is the GEO Web Portal (GWP</w:t>
      </w:r>
      <w:r>
        <w:rPr>
          <w:rFonts w:ascii="Times New Roman" w:hAnsi="Times New Roman" w:cs="Times New Roman"/>
        </w:rPr>
        <w:t xml:space="preserve">, </w:t>
      </w:r>
      <w:r w:rsidRPr="009E4DD7">
        <w:rPr>
          <w:rFonts w:ascii="Times New Roman" w:hAnsi="Times New Roman" w:cs="Times New Roman"/>
        </w:rPr>
        <w:t>http://www.</w:t>
      </w:r>
      <w:r>
        <w:rPr>
          <w:rFonts w:ascii="Times New Roman" w:hAnsi="Times New Roman" w:cs="Times New Roman"/>
        </w:rPr>
        <w:t>geoportal.org/</w:t>
      </w:r>
      <w:r w:rsidRPr="009E4DD7">
        <w:rPr>
          <w:rFonts w:ascii="Times New Roman" w:hAnsi="Times New Roman" w:cs="Times New Roman"/>
        </w:rPr>
        <w:t>)</w:t>
      </w:r>
      <w:r>
        <w:rPr>
          <w:rFonts w:ascii="Times New Roman" w:hAnsi="Times New Roman" w:cs="Times New Roman"/>
        </w:rPr>
        <w:t xml:space="preserve"> providing a</w:t>
      </w:r>
      <w:r w:rsidRPr="009E4DD7">
        <w:rPr>
          <w:rFonts w:ascii="Times New Roman" w:hAnsi="Times New Roman" w:cs="Times New Roman"/>
        </w:rPr>
        <w:t xml:space="preserve"> web interface to search</w:t>
      </w:r>
      <w:r w:rsidR="00E24365">
        <w:rPr>
          <w:rFonts w:ascii="Times New Roman" w:hAnsi="Times New Roman" w:cs="Times New Roman"/>
        </w:rPr>
        <w:t>, discover</w:t>
      </w:r>
      <w:r w:rsidRPr="009E4DD7">
        <w:rPr>
          <w:rFonts w:ascii="Times New Roman" w:hAnsi="Times New Roman" w:cs="Times New Roman"/>
        </w:rPr>
        <w:t xml:space="preserve"> and access GEOSS</w:t>
      </w:r>
      <w:r w:rsidR="00D04010">
        <w:rPr>
          <w:rFonts w:ascii="Times New Roman" w:hAnsi="Times New Roman" w:cs="Times New Roman"/>
        </w:rPr>
        <w:t xml:space="preserve"> resources</w:t>
      </w:r>
      <w:r>
        <w:rPr>
          <w:rFonts w:ascii="Times New Roman" w:hAnsi="Times New Roman" w:cs="Times New Roman"/>
        </w:rPr>
        <w:t xml:space="preserve">. </w:t>
      </w:r>
      <w:r w:rsidR="00D04010">
        <w:rPr>
          <w:rFonts w:ascii="Times New Roman" w:hAnsi="Times New Roman" w:cs="Times New Roman"/>
        </w:rPr>
        <w:t>S</w:t>
      </w:r>
      <w:r>
        <w:rPr>
          <w:rFonts w:ascii="Times New Roman" w:hAnsi="Times New Roman" w:cs="Times New Roman"/>
        </w:rPr>
        <w:t>earche</w:t>
      </w:r>
      <w:r w:rsidR="00D04010">
        <w:rPr>
          <w:rFonts w:ascii="Times New Roman" w:hAnsi="Times New Roman" w:cs="Times New Roman"/>
        </w:rPr>
        <w:t>s</w:t>
      </w:r>
      <w:r>
        <w:rPr>
          <w:rFonts w:ascii="Times New Roman" w:hAnsi="Times New Roman" w:cs="Times New Roman"/>
        </w:rPr>
        <w:t xml:space="preserve"> in the GWP </w:t>
      </w:r>
      <w:r w:rsidR="00D04010">
        <w:rPr>
          <w:rFonts w:ascii="Times New Roman" w:hAnsi="Times New Roman" w:cs="Times New Roman"/>
        </w:rPr>
        <w:t xml:space="preserve">can be based on the </w:t>
      </w:r>
      <w:r>
        <w:rPr>
          <w:rFonts w:ascii="Times New Roman" w:hAnsi="Times New Roman" w:cs="Times New Roman"/>
        </w:rPr>
        <w:t xml:space="preserve">insertion of free text or browsing different Societal Benefit Areas (SBAs) and can be </w:t>
      </w:r>
      <w:r w:rsidR="00E24365">
        <w:rPr>
          <w:rFonts w:ascii="Times New Roman" w:hAnsi="Times New Roman" w:cs="Times New Roman"/>
        </w:rPr>
        <w:t xml:space="preserve">further </w:t>
      </w:r>
      <w:r>
        <w:rPr>
          <w:rFonts w:ascii="Times New Roman" w:hAnsi="Times New Roman" w:cs="Times New Roman"/>
        </w:rPr>
        <w:t xml:space="preserve">refined with temporal and geographical parameters. </w:t>
      </w:r>
      <w:r w:rsidR="00D04010">
        <w:rPr>
          <w:rFonts w:ascii="Times New Roman" w:hAnsi="Times New Roman" w:cs="Times New Roman"/>
        </w:rPr>
        <w:t xml:space="preserve">Users can display the retrieved results and additional information </w:t>
      </w:r>
      <w:r w:rsidR="00E24365">
        <w:rPr>
          <w:rFonts w:ascii="Times New Roman" w:hAnsi="Times New Roman" w:cs="Times New Roman"/>
        </w:rPr>
        <w:t xml:space="preserve">in the GWP </w:t>
      </w:r>
      <w:r w:rsidR="00D04010">
        <w:rPr>
          <w:rFonts w:ascii="Times New Roman" w:hAnsi="Times New Roman" w:cs="Times New Roman"/>
        </w:rPr>
        <w:t xml:space="preserve">and </w:t>
      </w:r>
      <w:r w:rsidR="00E24365">
        <w:rPr>
          <w:rFonts w:ascii="Times New Roman" w:hAnsi="Times New Roman" w:cs="Times New Roman"/>
        </w:rPr>
        <w:t xml:space="preserve">provide their </w:t>
      </w:r>
      <w:r w:rsidR="00D04010">
        <w:rPr>
          <w:rFonts w:ascii="Times New Roman" w:hAnsi="Times New Roman" w:cs="Times New Roman"/>
        </w:rPr>
        <w:t xml:space="preserve">feedback and suggestions for </w:t>
      </w:r>
      <w:r w:rsidR="00E24365">
        <w:rPr>
          <w:rFonts w:ascii="Times New Roman" w:hAnsi="Times New Roman" w:cs="Times New Roman"/>
        </w:rPr>
        <w:t xml:space="preserve">further GCI and GEOSS </w:t>
      </w:r>
      <w:r w:rsidR="00D04010">
        <w:rPr>
          <w:rFonts w:ascii="Times New Roman" w:hAnsi="Times New Roman" w:cs="Times New Roman"/>
        </w:rPr>
        <w:t>enhancements</w:t>
      </w:r>
      <w:r w:rsidR="00E24365">
        <w:rPr>
          <w:rFonts w:ascii="Times New Roman" w:hAnsi="Times New Roman" w:cs="Times New Roman"/>
        </w:rPr>
        <w:t xml:space="preserve"> and evolution</w:t>
      </w:r>
      <w:r w:rsidR="00D04010">
        <w:rPr>
          <w:rFonts w:ascii="Times New Roman" w:hAnsi="Times New Roman" w:cs="Times New Roman"/>
        </w:rPr>
        <w:t>. More details can be found at the following links:</w:t>
      </w:r>
    </w:p>
    <w:p w14:paraId="399AC1D9" w14:textId="08CBB934" w:rsidR="009E4DD7" w:rsidRPr="00DC4A83" w:rsidRDefault="009E4DD7" w:rsidP="00066C64">
      <w:pPr>
        <w:pStyle w:val="ListParagraph"/>
        <w:numPr>
          <w:ilvl w:val="0"/>
          <w:numId w:val="56"/>
        </w:numPr>
        <w:autoSpaceDE w:val="0"/>
        <w:autoSpaceDN w:val="0"/>
        <w:adjustRightInd w:val="0"/>
        <w:spacing w:before="120"/>
        <w:jc w:val="both"/>
        <w:rPr>
          <w:sz w:val="22"/>
        </w:rPr>
      </w:pPr>
      <w:r w:rsidRPr="00DC4A83">
        <w:rPr>
          <w:sz w:val="22"/>
        </w:rPr>
        <w:t>http://www.geoportal.org/web/guest/geo_help</w:t>
      </w:r>
    </w:p>
    <w:p w14:paraId="79373E21" w14:textId="4E550808" w:rsidR="009E4DD7" w:rsidRPr="00DC4A83" w:rsidRDefault="009E4DD7" w:rsidP="00066C64">
      <w:pPr>
        <w:pStyle w:val="ListParagraph"/>
        <w:numPr>
          <w:ilvl w:val="0"/>
          <w:numId w:val="56"/>
        </w:numPr>
        <w:autoSpaceDE w:val="0"/>
        <w:autoSpaceDN w:val="0"/>
        <w:adjustRightInd w:val="0"/>
        <w:spacing w:before="120"/>
        <w:jc w:val="both"/>
        <w:rPr>
          <w:sz w:val="28"/>
        </w:rPr>
      </w:pPr>
      <w:r w:rsidRPr="00DC4A83">
        <w:rPr>
          <w:sz w:val="22"/>
        </w:rPr>
        <w:t>http://www.geoportal.org/web/guest/geo_faqs</w:t>
      </w:r>
    </w:p>
    <w:p w14:paraId="2973FB4B" w14:textId="77777777" w:rsidR="00B1716A" w:rsidRPr="00E92C6D" w:rsidRDefault="00B1716A" w:rsidP="00E657BB">
      <w:pPr>
        <w:pStyle w:val="GENESIChapterHeading"/>
        <w:spacing w:before="120"/>
        <w:rPr>
          <w:rFonts w:cs="Times New Roman"/>
          <w:noProof/>
        </w:rPr>
      </w:pPr>
      <w:bookmarkStart w:id="3" w:name="_Toc214962129"/>
      <w:r>
        <w:rPr>
          <w:noProof/>
        </w:rPr>
        <w:lastRenderedPageBreak/>
        <w:t>GCI Architecture Overview</w:t>
      </w:r>
      <w:bookmarkEnd w:id="3"/>
    </w:p>
    <w:p w14:paraId="617C3380" w14:textId="77777777" w:rsidR="00B1716A" w:rsidRPr="007C26F3" w:rsidRDefault="00B1716A" w:rsidP="00E657BB">
      <w:pPr>
        <w:spacing w:before="120" w:line="240" w:lineRule="auto"/>
        <w:jc w:val="both"/>
        <w:rPr>
          <w:rFonts w:ascii="Times New Roman" w:hAnsi="Times New Roman" w:cs="Times New Roman"/>
        </w:rPr>
      </w:pPr>
      <w:r w:rsidRPr="007C26F3">
        <w:rPr>
          <w:rFonts w:ascii="Times New Roman" w:hAnsi="Times New Roman" w:cs="Times New Roman"/>
        </w:rPr>
        <w:t>Based on its 10</w:t>
      </w:r>
      <w:r>
        <w:rPr>
          <w:rFonts w:ascii="Times New Roman" w:hAnsi="Times New Roman" w:cs="Times New Roman"/>
        </w:rPr>
        <w:t>-</w:t>
      </w:r>
      <w:r w:rsidRPr="007C26F3">
        <w:rPr>
          <w:rFonts w:ascii="Times New Roman" w:hAnsi="Times New Roman" w:cs="Times New Roman"/>
        </w:rPr>
        <w:t xml:space="preserve">year implementation plan, introduced in 2005 the </w:t>
      </w:r>
      <w:r>
        <w:rPr>
          <w:rFonts w:ascii="Times New Roman" w:hAnsi="Times New Roman" w:cs="Times New Roman"/>
        </w:rPr>
        <w:t>GEOSS Common Infrastructure (</w:t>
      </w:r>
      <w:r w:rsidRPr="007C26F3">
        <w:rPr>
          <w:rFonts w:ascii="Times New Roman" w:hAnsi="Times New Roman" w:cs="Times New Roman"/>
        </w:rPr>
        <w:t>GCI</w:t>
      </w:r>
      <w:r>
        <w:rPr>
          <w:rFonts w:ascii="Times New Roman" w:hAnsi="Times New Roman" w:cs="Times New Roman"/>
        </w:rPr>
        <w:t>)</w:t>
      </w:r>
      <w:r w:rsidRPr="007C26F3">
        <w:rPr>
          <w:rFonts w:ascii="Times New Roman" w:hAnsi="Times New Roman" w:cs="Times New Roman"/>
        </w:rPr>
        <w:t xml:space="preserve"> offers the following capabilities:</w:t>
      </w:r>
    </w:p>
    <w:p w14:paraId="74D0ABBC" w14:textId="77777777" w:rsidR="00B1716A" w:rsidRPr="00E87562" w:rsidRDefault="00B1716A" w:rsidP="00E657BB">
      <w:pPr>
        <w:pStyle w:val="ListParagraph"/>
        <w:numPr>
          <w:ilvl w:val="0"/>
          <w:numId w:val="6"/>
        </w:numPr>
        <w:spacing w:before="120"/>
        <w:jc w:val="both"/>
        <w:rPr>
          <w:sz w:val="22"/>
          <w:szCs w:val="22"/>
        </w:rPr>
      </w:pPr>
      <w:r>
        <w:rPr>
          <w:sz w:val="22"/>
          <w:szCs w:val="22"/>
        </w:rPr>
        <w:t>A</w:t>
      </w:r>
      <w:r w:rsidRPr="00E87562">
        <w:rPr>
          <w:sz w:val="22"/>
          <w:szCs w:val="22"/>
        </w:rPr>
        <w:t xml:space="preserve"> Web </w:t>
      </w:r>
      <w:r>
        <w:rPr>
          <w:sz w:val="22"/>
          <w:szCs w:val="22"/>
        </w:rPr>
        <w:t>P</w:t>
      </w:r>
      <w:r w:rsidRPr="00E87562">
        <w:rPr>
          <w:sz w:val="22"/>
          <w:szCs w:val="22"/>
        </w:rPr>
        <w:t xml:space="preserve">ortal that provides </w:t>
      </w:r>
      <w:r>
        <w:rPr>
          <w:sz w:val="22"/>
          <w:szCs w:val="22"/>
        </w:rPr>
        <w:t>GEOSS</w:t>
      </w:r>
      <w:r w:rsidRPr="00E87562">
        <w:rPr>
          <w:sz w:val="22"/>
          <w:szCs w:val="22"/>
        </w:rPr>
        <w:t xml:space="preserve"> users </w:t>
      </w:r>
      <w:r>
        <w:rPr>
          <w:sz w:val="22"/>
          <w:szCs w:val="22"/>
        </w:rPr>
        <w:t xml:space="preserve">with </w:t>
      </w:r>
      <w:r w:rsidRPr="00E87562">
        <w:rPr>
          <w:sz w:val="22"/>
          <w:szCs w:val="22"/>
        </w:rPr>
        <w:t xml:space="preserve">a “one-stop” </w:t>
      </w:r>
      <w:r>
        <w:rPr>
          <w:sz w:val="22"/>
          <w:szCs w:val="22"/>
        </w:rPr>
        <w:t xml:space="preserve">discovery and </w:t>
      </w:r>
      <w:r w:rsidRPr="00E87562">
        <w:rPr>
          <w:sz w:val="22"/>
          <w:szCs w:val="22"/>
        </w:rPr>
        <w:t xml:space="preserve">access </w:t>
      </w:r>
      <w:r>
        <w:rPr>
          <w:sz w:val="22"/>
          <w:szCs w:val="22"/>
        </w:rPr>
        <w:t xml:space="preserve">function </w:t>
      </w:r>
      <w:r w:rsidRPr="00E87562">
        <w:rPr>
          <w:sz w:val="22"/>
          <w:szCs w:val="22"/>
        </w:rPr>
        <w:t>to all GEOSS resources</w:t>
      </w:r>
      <w:r>
        <w:rPr>
          <w:sz w:val="22"/>
          <w:szCs w:val="22"/>
        </w:rPr>
        <w:t>;</w:t>
      </w:r>
    </w:p>
    <w:p w14:paraId="04593D44" w14:textId="069D52A5" w:rsidR="00B1716A" w:rsidRDefault="00B1716A" w:rsidP="00E657BB">
      <w:pPr>
        <w:pStyle w:val="ListParagraph"/>
        <w:numPr>
          <w:ilvl w:val="0"/>
          <w:numId w:val="6"/>
        </w:numPr>
        <w:spacing w:before="120"/>
        <w:jc w:val="both"/>
        <w:rPr>
          <w:sz w:val="22"/>
          <w:szCs w:val="22"/>
        </w:rPr>
      </w:pPr>
      <w:r w:rsidRPr="00AF33AB">
        <w:rPr>
          <w:sz w:val="22"/>
          <w:szCs w:val="22"/>
        </w:rPr>
        <w:t>A brokering</w:t>
      </w:r>
      <w:r w:rsidR="006B07EF">
        <w:rPr>
          <w:sz w:val="22"/>
          <w:szCs w:val="22"/>
        </w:rPr>
        <w:t>-</w:t>
      </w:r>
      <w:r w:rsidRPr="00AF33AB">
        <w:rPr>
          <w:sz w:val="22"/>
          <w:szCs w:val="22"/>
        </w:rPr>
        <w:t>based architecture to discover and access registered resources;</w:t>
      </w:r>
    </w:p>
    <w:p w14:paraId="6E9017D1" w14:textId="77777777" w:rsidR="00B1716A" w:rsidRPr="00E87562" w:rsidRDefault="00B1716A" w:rsidP="00E657BB">
      <w:pPr>
        <w:pStyle w:val="ListParagraph"/>
        <w:numPr>
          <w:ilvl w:val="0"/>
          <w:numId w:val="6"/>
        </w:numPr>
        <w:spacing w:before="120"/>
        <w:jc w:val="both"/>
        <w:rPr>
          <w:sz w:val="22"/>
          <w:szCs w:val="22"/>
        </w:rPr>
      </w:pPr>
      <w:r>
        <w:rPr>
          <w:sz w:val="22"/>
          <w:szCs w:val="22"/>
        </w:rPr>
        <w:t>A set of r</w:t>
      </w:r>
      <w:r w:rsidRPr="00E87562">
        <w:rPr>
          <w:sz w:val="22"/>
          <w:szCs w:val="22"/>
        </w:rPr>
        <w:t>egistries of GEOSS components, services, standards, requirements and best practices</w:t>
      </w:r>
      <w:r>
        <w:rPr>
          <w:sz w:val="22"/>
          <w:szCs w:val="22"/>
        </w:rPr>
        <w:t>.</w:t>
      </w:r>
    </w:p>
    <w:p w14:paraId="28EE9D05" w14:textId="3408B0ED" w:rsidR="00B1716A" w:rsidRPr="00AF33AB" w:rsidRDefault="00B1716A" w:rsidP="00E657BB">
      <w:pPr>
        <w:spacing w:before="120" w:line="240" w:lineRule="auto"/>
        <w:jc w:val="both"/>
        <w:rPr>
          <w:rFonts w:ascii="Times New Roman" w:hAnsi="Times New Roman" w:cs="Times New Roman"/>
        </w:rPr>
      </w:pPr>
      <w:r w:rsidRPr="00AF33AB">
        <w:rPr>
          <w:rFonts w:ascii="Times New Roman" w:hAnsi="Times New Roman" w:cs="Times New Roman"/>
        </w:rPr>
        <w:t>A</w:t>
      </w:r>
      <w:r>
        <w:rPr>
          <w:rFonts w:ascii="Times New Roman" w:hAnsi="Times New Roman" w:cs="Times New Roman"/>
        </w:rPr>
        <w:t xml:space="preserve">s main enabler of the </w:t>
      </w:r>
      <w:proofErr w:type="spellStart"/>
      <w:r w:rsidRPr="00AF33AB">
        <w:rPr>
          <w:rFonts w:ascii="Times New Roman" w:hAnsi="Times New Roman" w:cs="Times New Roman"/>
        </w:rPr>
        <w:t>S</w:t>
      </w:r>
      <w:r>
        <w:rPr>
          <w:rFonts w:ascii="Times New Roman" w:hAnsi="Times New Roman" w:cs="Times New Roman"/>
        </w:rPr>
        <w:t>oS</w:t>
      </w:r>
      <w:proofErr w:type="spellEnd"/>
      <w:r>
        <w:rPr>
          <w:rFonts w:ascii="Times New Roman" w:hAnsi="Times New Roman" w:cs="Times New Roman"/>
        </w:rPr>
        <w:t xml:space="preserve"> principles and capabilities</w:t>
      </w:r>
      <w:r w:rsidRPr="00AF33AB">
        <w:rPr>
          <w:rFonts w:ascii="Times New Roman" w:hAnsi="Times New Roman" w:cs="Times New Roman"/>
        </w:rPr>
        <w:t xml:space="preserve">, the GCI </w:t>
      </w:r>
      <w:r>
        <w:rPr>
          <w:rFonts w:ascii="Times New Roman" w:hAnsi="Times New Roman" w:cs="Times New Roman"/>
        </w:rPr>
        <w:t>is able</w:t>
      </w:r>
      <w:r w:rsidRPr="00AF33AB">
        <w:rPr>
          <w:rFonts w:ascii="Times New Roman" w:hAnsi="Times New Roman" w:cs="Times New Roman"/>
        </w:rPr>
        <w:t xml:space="preserve"> </w:t>
      </w:r>
      <w:r>
        <w:rPr>
          <w:rFonts w:ascii="Times New Roman" w:hAnsi="Times New Roman" w:cs="Times New Roman"/>
        </w:rPr>
        <w:t xml:space="preserve">to </w:t>
      </w:r>
      <w:r w:rsidRPr="00AF33AB">
        <w:rPr>
          <w:rFonts w:ascii="Times New Roman" w:hAnsi="Times New Roman" w:cs="Times New Roman"/>
        </w:rPr>
        <w:t>inter</w:t>
      </w:r>
      <w:r>
        <w:rPr>
          <w:rFonts w:ascii="Times New Roman" w:hAnsi="Times New Roman" w:cs="Times New Roman"/>
        </w:rPr>
        <w:t xml:space="preserve">face </w:t>
      </w:r>
      <w:r w:rsidRPr="00AF33AB">
        <w:rPr>
          <w:rFonts w:ascii="Times New Roman" w:hAnsi="Times New Roman" w:cs="Times New Roman"/>
        </w:rPr>
        <w:t xml:space="preserve">with external systems </w:t>
      </w:r>
      <w:r>
        <w:rPr>
          <w:rFonts w:ascii="Times New Roman" w:hAnsi="Times New Roman" w:cs="Times New Roman"/>
        </w:rPr>
        <w:t xml:space="preserve">to facilitate end users in discovering and accessing </w:t>
      </w:r>
      <w:r w:rsidRPr="00AF33AB">
        <w:rPr>
          <w:rFonts w:ascii="Times New Roman" w:hAnsi="Times New Roman" w:cs="Times New Roman"/>
        </w:rPr>
        <w:t xml:space="preserve">their services </w:t>
      </w:r>
      <w:r>
        <w:rPr>
          <w:rFonts w:ascii="Times New Roman" w:hAnsi="Times New Roman" w:cs="Times New Roman"/>
        </w:rPr>
        <w:t>and resources</w:t>
      </w:r>
      <w:r w:rsidRPr="00AF33AB">
        <w:rPr>
          <w:rFonts w:ascii="Times New Roman" w:hAnsi="Times New Roman" w:cs="Times New Roman"/>
        </w:rPr>
        <w:t xml:space="preserve">. </w:t>
      </w:r>
    </w:p>
    <w:p w14:paraId="650A9877" w14:textId="1BE1BFCF" w:rsidR="00B1716A" w:rsidRPr="00BD14B1" w:rsidRDefault="00B1716A" w:rsidP="00E657BB">
      <w:pPr>
        <w:spacing w:before="120" w:line="240" w:lineRule="auto"/>
        <w:jc w:val="both"/>
        <w:rPr>
          <w:rFonts w:ascii="Times New Roman" w:hAnsi="Times New Roman" w:cs="Times New Roman"/>
        </w:rPr>
      </w:pPr>
      <w:r w:rsidRPr="00BD14B1">
        <w:rPr>
          <w:rFonts w:ascii="Times New Roman" w:hAnsi="Times New Roman" w:cs="Times New Roman"/>
        </w:rPr>
        <w:t>The GCI consists of the following main elements:</w:t>
      </w:r>
    </w:p>
    <w:p w14:paraId="6287EA4A" w14:textId="77777777" w:rsidR="00B1716A" w:rsidRPr="00BD14B1" w:rsidRDefault="00B1716A" w:rsidP="00E657BB">
      <w:pPr>
        <w:pStyle w:val="ListParagraph"/>
        <w:numPr>
          <w:ilvl w:val="0"/>
          <w:numId w:val="7"/>
        </w:numPr>
        <w:spacing w:before="120"/>
        <w:jc w:val="both"/>
        <w:rPr>
          <w:sz w:val="22"/>
          <w:szCs w:val="22"/>
        </w:rPr>
      </w:pPr>
      <w:r w:rsidRPr="00F43B24">
        <w:rPr>
          <w:b/>
          <w:bCs/>
          <w:sz w:val="22"/>
          <w:szCs w:val="22"/>
        </w:rPr>
        <w:t>GEO Web Portal (GWP)</w:t>
      </w:r>
      <w:r w:rsidRPr="00F43B24">
        <w:rPr>
          <w:sz w:val="22"/>
          <w:szCs w:val="22"/>
        </w:rPr>
        <w:t xml:space="preserve">: web interface </w:t>
      </w:r>
      <w:r>
        <w:rPr>
          <w:sz w:val="22"/>
          <w:szCs w:val="22"/>
        </w:rPr>
        <w:t xml:space="preserve">for end users </w:t>
      </w:r>
      <w:r w:rsidRPr="00F43B24">
        <w:rPr>
          <w:sz w:val="22"/>
          <w:szCs w:val="22"/>
        </w:rPr>
        <w:t>to search and access GEOSS</w:t>
      </w:r>
      <w:r>
        <w:rPr>
          <w:sz w:val="22"/>
          <w:szCs w:val="22"/>
        </w:rPr>
        <w:t xml:space="preserve"> resources</w:t>
      </w:r>
      <w:r w:rsidRPr="00BD14B1">
        <w:rPr>
          <w:sz w:val="22"/>
          <w:szCs w:val="22"/>
        </w:rPr>
        <w:t>;</w:t>
      </w:r>
    </w:p>
    <w:p w14:paraId="133409A7" w14:textId="77777777" w:rsidR="00B1716A" w:rsidRDefault="00B1716A" w:rsidP="00E657BB">
      <w:pPr>
        <w:pStyle w:val="ListParagraph"/>
        <w:numPr>
          <w:ilvl w:val="0"/>
          <w:numId w:val="7"/>
        </w:numPr>
        <w:spacing w:before="120"/>
        <w:jc w:val="both"/>
        <w:rPr>
          <w:sz w:val="22"/>
          <w:szCs w:val="22"/>
        </w:rPr>
      </w:pPr>
      <w:r w:rsidRPr="00B20E15">
        <w:rPr>
          <w:b/>
          <w:bCs/>
          <w:sz w:val="22"/>
          <w:szCs w:val="22"/>
        </w:rPr>
        <w:t>Discovery and Access Broker (DAB)</w:t>
      </w:r>
      <w:r w:rsidRPr="00B20E15">
        <w:rPr>
          <w:sz w:val="22"/>
          <w:szCs w:val="22"/>
        </w:rPr>
        <w:t xml:space="preserve">: </w:t>
      </w:r>
      <w:r>
        <w:rPr>
          <w:sz w:val="22"/>
          <w:szCs w:val="22"/>
        </w:rPr>
        <w:t xml:space="preserve">is a middleware framework </w:t>
      </w:r>
      <w:r w:rsidRPr="00B20E15">
        <w:rPr>
          <w:sz w:val="22"/>
          <w:szCs w:val="22"/>
        </w:rPr>
        <w:t>allow</w:t>
      </w:r>
      <w:r>
        <w:rPr>
          <w:sz w:val="22"/>
          <w:szCs w:val="22"/>
        </w:rPr>
        <w:t>ing</w:t>
      </w:r>
      <w:r w:rsidRPr="00B20E15">
        <w:rPr>
          <w:sz w:val="22"/>
          <w:szCs w:val="22"/>
        </w:rPr>
        <w:t xml:space="preserve"> discovery and access </w:t>
      </w:r>
      <w:r>
        <w:rPr>
          <w:sz w:val="22"/>
          <w:szCs w:val="22"/>
        </w:rPr>
        <w:t>of</w:t>
      </w:r>
      <w:r w:rsidRPr="00B20E15">
        <w:rPr>
          <w:sz w:val="22"/>
          <w:szCs w:val="22"/>
        </w:rPr>
        <w:t xml:space="preserve"> heterogeneous resources from different</w:t>
      </w:r>
      <w:r>
        <w:rPr>
          <w:sz w:val="22"/>
          <w:szCs w:val="22"/>
        </w:rPr>
        <w:t xml:space="preserve"> information systems and capacities</w:t>
      </w:r>
      <w:r w:rsidRPr="00B20E15">
        <w:rPr>
          <w:sz w:val="22"/>
          <w:szCs w:val="22"/>
        </w:rPr>
        <w:t>;</w:t>
      </w:r>
      <w:r>
        <w:rPr>
          <w:sz w:val="22"/>
          <w:szCs w:val="22"/>
        </w:rPr>
        <w:t xml:space="preserve"> it is accessed by the GWP in a transparent manner according to end user queries;</w:t>
      </w:r>
    </w:p>
    <w:p w14:paraId="4E630D4E" w14:textId="09777C99" w:rsidR="00B1716A" w:rsidRPr="008E56B4" w:rsidRDefault="00E73632" w:rsidP="00E73632">
      <w:pPr>
        <w:pStyle w:val="ListParagraph"/>
        <w:numPr>
          <w:ilvl w:val="0"/>
          <w:numId w:val="7"/>
        </w:numPr>
        <w:spacing w:before="120"/>
        <w:jc w:val="both"/>
        <w:rPr>
          <w:sz w:val="22"/>
          <w:szCs w:val="22"/>
        </w:rPr>
      </w:pPr>
      <w:r w:rsidRPr="00E73632">
        <w:rPr>
          <w:b/>
          <w:bCs/>
          <w:sz w:val="22"/>
          <w:szCs w:val="22"/>
        </w:rPr>
        <w:t>Semantic Component (SC)*</w:t>
      </w:r>
      <w:r>
        <w:rPr>
          <w:b/>
          <w:bCs/>
          <w:sz w:val="22"/>
          <w:szCs w:val="22"/>
        </w:rPr>
        <w:t>:</w:t>
      </w:r>
      <w:r w:rsidRPr="00E73632">
        <w:rPr>
          <w:b/>
          <w:bCs/>
          <w:sz w:val="22"/>
          <w:szCs w:val="22"/>
        </w:rPr>
        <w:t xml:space="preserve"> </w:t>
      </w:r>
      <w:r w:rsidR="00B1716A" w:rsidRPr="00E73632">
        <w:rPr>
          <w:sz w:val="22"/>
          <w:szCs w:val="22"/>
        </w:rPr>
        <w:t>contains semantic information to support user searches and the capturing of user-related information</w:t>
      </w:r>
      <w:r w:rsidR="00B1716A" w:rsidRPr="008E56B4">
        <w:rPr>
          <w:sz w:val="22"/>
          <w:szCs w:val="22"/>
        </w:rPr>
        <w:t>. Prototype Component. Semantic Resources.</w:t>
      </w:r>
    </w:p>
    <w:p w14:paraId="490247AC" w14:textId="77777777" w:rsidR="00B1716A" w:rsidRDefault="00B1716A" w:rsidP="00E657BB">
      <w:pPr>
        <w:pStyle w:val="ListParagraph"/>
        <w:numPr>
          <w:ilvl w:val="0"/>
          <w:numId w:val="7"/>
        </w:numPr>
        <w:spacing w:before="120"/>
        <w:jc w:val="both"/>
        <w:rPr>
          <w:sz w:val="22"/>
          <w:szCs w:val="22"/>
        </w:rPr>
      </w:pPr>
      <w:r w:rsidRPr="00B20E15">
        <w:rPr>
          <w:b/>
          <w:bCs/>
          <w:sz w:val="22"/>
          <w:szCs w:val="22"/>
        </w:rPr>
        <w:t>Clearinghouse (CH)</w:t>
      </w:r>
      <w:r w:rsidRPr="00B20E15">
        <w:rPr>
          <w:sz w:val="22"/>
          <w:szCs w:val="22"/>
        </w:rPr>
        <w:t xml:space="preserve">: </w:t>
      </w:r>
      <w:r>
        <w:rPr>
          <w:sz w:val="22"/>
          <w:szCs w:val="22"/>
        </w:rPr>
        <w:t xml:space="preserve">is a catalogue service </w:t>
      </w:r>
      <w:r w:rsidRPr="00B20E15">
        <w:rPr>
          <w:sz w:val="22"/>
          <w:szCs w:val="22"/>
        </w:rPr>
        <w:t>connect</w:t>
      </w:r>
      <w:r>
        <w:rPr>
          <w:sz w:val="22"/>
          <w:szCs w:val="22"/>
        </w:rPr>
        <w:t xml:space="preserve">ing </w:t>
      </w:r>
      <w:r w:rsidRPr="00B20E15">
        <w:rPr>
          <w:sz w:val="22"/>
          <w:szCs w:val="22"/>
        </w:rPr>
        <w:t xml:space="preserve">to GEOSS </w:t>
      </w:r>
      <w:r>
        <w:rPr>
          <w:sz w:val="22"/>
          <w:szCs w:val="22"/>
        </w:rPr>
        <w:t>resources registered in the CSR</w:t>
      </w:r>
      <w:r w:rsidRPr="00B20E15">
        <w:rPr>
          <w:sz w:val="22"/>
          <w:szCs w:val="22"/>
        </w:rPr>
        <w:t>;</w:t>
      </w:r>
      <w:r>
        <w:rPr>
          <w:sz w:val="22"/>
          <w:szCs w:val="22"/>
        </w:rPr>
        <w:t xml:space="preserve"> it is interrogated by the DAB;</w:t>
      </w:r>
    </w:p>
    <w:p w14:paraId="77845F42" w14:textId="33B0F87C" w:rsidR="00B1716A" w:rsidRPr="00C018EE" w:rsidRDefault="00E73632" w:rsidP="00E73632">
      <w:pPr>
        <w:pStyle w:val="ListParagraph"/>
        <w:numPr>
          <w:ilvl w:val="0"/>
          <w:numId w:val="7"/>
        </w:numPr>
        <w:spacing w:before="120"/>
        <w:jc w:val="both"/>
        <w:rPr>
          <w:sz w:val="22"/>
          <w:szCs w:val="22"/>
        </w:rPr>
      </w:pPr>
      <w:r>
        <w:rPr>
          <w:b/>
          <w:bCs/>
          <w:sz w:val="22"/>
          <w:szCs w:val="22"/>
        </w:rPr>
        <w:t>Component and Service Registry (CSR)</w:t>
      </w:r>
      <w:r w:rsidRPr="008E56B4">
        <w:rPr>
          <w:sz w:val="22"/>
          <w:szCs w:val="22"/>
        </w:rPr>
        <w:t>:</w:t>
      </w:r>
      <w:r>
        <w:rPr>
          <w:sz w:val="22"/>
          <w:szCs w:val="22"/>
        </w:rPr>
        <w:t xml:space="preserve"> </w:t>
      </w:r>
      <w:r w:rsidR="00B1716A" w:rsidRPr="00C018EE">
        <w:rPr>
          <w:sz w:val="22"/>
          <w:szCs w:val="22"/>
        </w:rPr>
        <w:t>contains information on all resources provided as contribution to GEOSS;</w:t>
      </w:r>
    </w:p>
    <w:p w14:paraId="2C4755A6" w14:textId="77777777" w:rsidR="00B1716A" w:rsidRPr="00C018EE" w:rsidRDefault="00B1716A" w:rsidP="00E657BB">
      <w:pPr>
        <w:pStyle w:val="ListParagraph"/>
        <w:numPr>
          <w:ilvl w:val="0"/>
          <w:numId w:val="7"/>
        </w:numPr>
        <w:spacing w:before="120"/>
        <w:jc w:val="both"/>
        <w:rPr>
          <w:sz w:val="22"/>
          <w:szCs w:val="22"/>
        </w:rPr>
      </w:pPr>
      <w:r w:rsidRPr="00C018EE">
        <w:rPr>
          <w:b/>
          <w:bCs/>
          <w:sz w:val="22"/>
          <w:szCs w:val="22"/>
        </w:rPr>
        <w:t>GEOSS Registries</w:t>
      </w:r>
      <w:r>
        <w:rPr>
          <w:b/>
          <w:bCs/>
          <w:sz w:val="22"/>
          <w:szCs w:val="22"/>
        </w:rPr>
        <w:t>:</w:t>
      </w:r>
    </w:p>
    <w:p w14:paraId="47AD7FB8" w14:textId="59D9C60E" w:rsidR="00B1716A" w:rsidRDefault="00E73632" w:rsidP="00E73632">
      <w:pPr>
        <w:pStyle w:val="ListParagraph"/>
        <w:numPr>
          <w:ilvl w:val="1"/>
          <w:numId w:val="7"/>
        </w:numPr>
        <w:spacing w:before="120"/>
        <w:jc w:val="both"/>
        <w:rPr>
          <w:sz w:val="22"/>
          <w:szCs w:val="22"/>
        </w:rPr>
      </w:pPr>
      <w:r w:rsidRPr="008E56B4">
        <w:rPr>
          <w:b/>
          <w:sz w:val="22"/>
          <w:szCs w:val="22"/>
        </w:rPr>
        <w:t>Standards and Interoperability Registry (SIR):</w:t>
      </w:r>
      <w:r w:rsidRPr="00E73632">
        <w:rPr>
          <w:sz w:val="22"/>
          <w:szCs w:val="22"/>
        </w:rPr>
        <w:t xml:space="preserve"> </w:t>
      </w:r>
      <w:r w:rsidR="00DC4A83">
        <w:rPr>
          <w:sz w:val="22"/>
          <w:szCs w:val="22"/>
        </w:rPr>
        <w:t xml:space="preserve">contains </w:t>
      </w:r>
      <w:r w:rsidR="00B1716A" w:rsidRPr="00E73632">
        <w:rPr>
          <w:sz w:val="22"/>
          <w:szCs w:val="22"/>
        </w:rPr>
        <w:t>information on Standards and interoperability arrangements implemented in GEO;</w:t>
      </w:r>
    </w:p>
    <w:p w14:paraId="66099B72" w14:textId="33C88139" w:rsidR="00B1716A" w:rsidRPr="00C018EE" w:rsidRDefault="00E73632" w:rsidP="00E73632">
      <w:pPr>
        <w:pStyle w:val="ListParagraph"/>
        <w:numPr>
          <w:ilvl w:val="1"/>
          <w:numId w:val="7"/>
        </w:numPr>
        <w:spacing w:before="120"/>
        <w:jc w:val="both"/>
        <w:rPr>
          <w:sz w:val="22"/>
          <w:szCs w:val="22"/>
        </w:rPr>
      </w:pPr>
      <w:r>
        <w:rPr>
          <w:b/>
          <w:sz w:val="22"/>
          <w:szCs w:val="22"/>
        </w:rPr>
        <w:t xml:space="preserve">Best Practices Wiki (BPW): </w:t>
      </w:r>
      <w:r w:rsidR="00B1716A" w:rsidRPr="00C018EE">
        <w:rPr>
          <w:sz w:val="22"/>
          <w:szCs w:val="22"/>
        </w:rPr>
        <w:t>contains information on EO best practices;</w:t>
      </w:r>
    </w:p>
    <w:p w14:paraId="199D49F2" w14:textId="0DC28587" w:rsidR="00B1716A" w:rsidRPr="00C018EE" w:rsidRDefault="00E73632" w:rsidP="00E657BB">
      <w:pPr>
        <w:pStyle w:val="ListParagraph"/>
        <w:numPr>
          <w:ilvl w:val="1"/>
          <w:numId w:val="7"/>
        </w:numPr>
        <w:spacing w:before="120"/>
        <w:jc w:val="both"/>
        <w:rPr>
          <w:sz w:val="22"/>
          <w:szCs w:val="22"/>
          <w:lang w:val="en-US"/>
        </w:rPr>
      </w:pPr>
      <w:r w:rsidRPr="008E56B4">
        <w:rPr>
          <w:b/>
        </w:rPr>
        <w:t>User Requirement Registry (URR):</w:t>
      </w:r>
      <w:r>
        <w:t xml:space="preserve"> </w:t>
      </w:r>
      <w:r w:rsidR="00B1716A" w:rsidRPr="00C018EE">
        <w:rPr>
          <w:sz w:val="22"/>
          <w:szCs w:val="22"/>
          <w:lang w:val="en-US"/>
        </w:rPr>
        <w:t>contains user-related information (user types, applications, requirements, and needs in terms of research, technology, infrastructure, and capacity building) and information on the interconnectivity of these entities</w:t>
      </w:r>
      <w:r w:rsidR="006B07EF">
        <w:rPr>
          <w:sz w:val="22"/>
          <w:szCs w:val="22"/>
          <w:lang w:val="en-US"/>
        </w:rPr>
        <w:t>, and it provides tools to analyze this information</w:t>
      </w:r>
      <w:r w:rsidR="006B07EF">
        <w:rPr>
          <w:sz w:val="22"/>
          <w:szCs w:val="22"/>
        </w:rPr>
        <w:t>.</w:t>
      </w:r>
    </w:p>
    <w:p w14:paraId="422A811C" w14:textId="7AC58C72" w:rsidR="00B1716A" w:rsidRDefault="00B1716A" w:rsidP="00E657BB">
      <w:pPr>
        <w:pStyle w:val="ListParagraph"/>
        <w:numPr>
          <w:ilvl w:val="0"/>
          <w:numId w:val="7"/>
        </w:numPr>
        <w:spacing w:before="120"/>
        <w:jc w:val="both"/>
        <w:rPr>
          <w:sz w:val="22"/>
          <w:szCs w:val="22"/>
        </w:rPr>
      </w:pPr>
      <w:r w:rsidRPr="00C018EE">
        <w:rPr>
          <w:b/>
          <w:bCs/>
          <w:sz w:val="22"/>
          <w:szCs w:val="22"/>
        </w:rPr>
        <w:t xml:space="preserve">Integrated/Federated </w:t>
      </w:r>
      <w:r>
        <w:rPr>
          <w:b/>
          <w:bCs/>
          <w:sz w:val="22"/>
          <w:szCs w:val="22"/>
        </w:rPr>
        <w:t xml:space="preserve">EO Discovery/Access Systems </w:t>
      </w:r>
      <w:r w:rsidRPr="00C018EE">
        <w:rPr>
          <w:sz w:val="22"/>
          <w:szCs w:val="22"/>
        </w:rPr>
        <w:t xml:space="preserve">(e.g. GENESI, CWIC, </w:t>
      </w:r>
      <w:proofErr w:type="spellStart"/>
      <w:r w:rsidRPr="00C018EE">
        <w:rPr>
          <w:sz w:val="22"/>
          <w:szCs w:val="22"/>
        </w:rPr>
        <w:t>FedEO</w:t>
      </w:r>
      <w:proofErr w:type="spellEnd"/>
      <w:r w:rsidRPr="00C018EE">
        <w:rPr>
          <w:sz w:val="22"/>
          <w:szCs w:val="22"/>
        </w:rPr>
        <w:t xml:space="preserve">): </w:t>
      </w:r>
      <w:r>
        <w:rPr>
          <w:sz w:val="22"/>
          <w:szCs w:val="22"/>
        </w:rPr>
        <w:t xml:space="preserve">centralized elements accessed by DAB and </w:t>
      </w:r>
      <w:r w:rsidRPr="00C018EE">
        <w:rPr>
          <w:sz w:val="22"/>
          <w:szCs w:val="22"/>
        </w:rPr>
        <w:t>enabling discovery/access to heterogeneous data from federated r</w:t>
      </w:r>
      <w:r>
        <w:rPr>
          <w:sz w:val="22"/>
          <w:szCs w:val="22"/>
        </w:rPr>
        <w:t>epositories.</w:t>
      </w:r>
    </w:p>
    <w:p w14:paraId="73A7F1D9" w14:textId="77777777" w:rsidR="00B1716A" w:rsidRPr="001330BC" w:rsidRDefault="00B1716A" w:rsidP="00E657BB">
      <w:pPr>
        <w:pStyle w:val="ListParagraph"/>
        <w:numPr>
          <w:ilvl w:val="0"/>
          <w:numId w:val="7"/>
        </w:numPr>
        <w:spacing w:before="120"/>
        <w:jc w:val="both"/>
        <w:rPr>
          <w:b/>
          <w:bCs/>
          <w:sz w:val="22"/>
          <w:szCs w:val="22"/>
        </w:rPr>
      </w:pPr>
      <w:r w:rsidRPr="00F603D7">
        <w:rPr>
          <w:b/>
          <w:bCs/>
          <w:sz w:val="22"/>
          <w:szCs w:val="22"/>
        </w:rPr>
        <w:t>Service M</w:t>
      </w:r>
      <w:r w:rsidRPr="001330BC">
        <w:rPr>
          <w:b/>
          <w:bCs/>
          <w:sz w:val="22"/>
          <w:szCs w:val="22"/>
        </w:rPr>
        <w:t xml:space="preserve">onitoring: </w:t>
      </w:r>
      <w:r w:rsidRPr="00543CB9">
        <w:rPr>
          <w:sz w:val="22"/>
          <w:szCs w:val="22"/>
        </w:rPr>
        <w:t>monitor the status of GCI component</w:t>
      </w:r>
      <w:r>
        <w:rPr>
          <w:sz w:val="22"/>
          <w:szCs w:val="22"/>
        </w:rPr>
        <w:t xml:space="preserve">s and </w:t>
      </w:r>
      <w:r w:rsidRPr="00F437B2">
        <w:rPr>
          <w:sz w:val="22"/>
          <w:szCs w:val="22"/>
        </w:rPr>
        <w:t>testing the availability and behavio</w:t>
      </w:r>
      <w:r>
        <w:rPr>
          <w:sz w:val="22"/>
          <w:szCs w:val="22"/>
        </w:rPr>
        <w:t>u</w:t>
      </w:r>
      <w:r w:rsidRPr="00F437B2">
        <w:rPr>
          <w:sz w:val="22"/>
          <w:szCs w:val="22"/>
        </w:rPr>
        <w:t xml:space="preserve">r of OGC Web Services, including WMS, WCS, WFS, SOS, and CSW. </w:t>
      </w:r>
    </w:p>
    <w:p w14:paraId="0CF61A81" w14:textId="77777777" w:rsidR="00B1716A" w:rsidRPr="00F43B24" w:rsidRDefault="00B1716A" w:rsidP="00E657BB">
      <w:pPr>
        <w:spacing w:before="120" w:line="240" w:lineRule="auto"/>
        <w:jc w:val="both"/>
      </w:pPr>
    </w:p>
    <w:p w14:paraId="58638654" w14:textId="77777777" w:rsidR="00B1716A" w:rsidRPr="00F43B24" w:rsidRDefault="00B1716A" w:rsidP="00E657BB">
      <w:pPr>
        <w:spacing w:before="120" w:line="240" w:lineRule="auto"/>
        <w:jc w:val="both"/>
        <w:rPr>
          <w:rFonts w:ascii="Times New Roman" w:hAnsi="Times New Roman" w:cs="Times New Roman"/>
        </w:rPr>
      </w:pPr>
      <w:proofErr w:type="gramStart"/>
      <w:r w:rsidRPr="00F43B24">
        <w:rPr>
          <w:rFonts w:ascii="Times New Roman" w:hAnsi="Times New Roman" w:cs="Times New Roman"/>
          <w:lang w:val="en-US"/>
        </w:rPr>
        <w:t>Each element of the GCI has been contributed by GEO Members and Participating Organizations</w:t>
      </w:r>
      <w:proofErr w:type="gramEnd"/>
      <w:r w:rsidRPr="00F43B24">
        <w:rPr>
          <w:rFonts w:ascii="Times New Roman" w:hAnsi="Times New Roman" w:cs="Times New Roman"/>
          <w:lang w:val="en-US"/>
        </w:rPr>
        <w:t xml:space="preserve">. </w:t>
      </w:r>
    </w:p>
    <w:p w14:paraId="7D251895" w14:textId="61D13B0F" w:rsidR="00B1716A" w:rsidRDefault="00B1716A" w:rsidP="00E657BB">
      <w:pPr>
        <w:spacing w:before="120" w:line="240" w:lineRule="auto"/>
        <w:jc w:val="both"/>
        <w:rPr>
          <w:rFonts w:ascii="Times New Roman" w:hAnsi="Times New Roman" w:cs="Times New Roman"/>
        </w:rPr>
      </w:pPr>
      <w:r w:rsidRPr="00E92C6D">
        <w:rPr>
          <w:rFonts w:ascii="Times New Roman" w:hAnsi="Times New Roman" w:cs="Times New Roman"/>
        </w:rPr>
        <w:t>The following</w:t>
      </w:r>
      <w:r w:rsidR="00BE2173">
        <w:rPr>
          <w:rFonts w:ascii="Times New Roman" w:hAnsi="Times New Roman" w:cs="Times New Roman"/>
        </w:rPr>
        <w:t xml:space="preserve"> </w:t>
      </w:r>
      <w:r w:rsidR="009D757F">
        <w:rPr>
          <w:rFonts w:ascii="Times New Roman" w:hAnsi="Times New Roman" w:cs="Times New Roman"/>
        </w:rPr>
        <w:fldChar w:fldCharType="begin"/>
      </w:r>
      <w:r w:rsidR="009D757F">
        <w:rPr>
          <w:rFonts w:ascii="Times New Roman" w:hAnsi="Times New Roman" w:cs="Times New Roman"/>
        </w:rPr>
        <w:instrText xml:space="preserve"> REF _Ref335815045 \h </w:instrText>
      </w:r>
      <w:r w:rsidR="00E82E96">
        <w:rPr>
          <w:rFonts w:ascii="Times New Roman" w:hAnsi="Times New Roman" w:cs="Times New Roman"/>
        </w:rPr>
        <w:instrText xml:space="preserve"> \* MERGEFORMAT </w:instrText>
      </w:r>
      <w:r w:rsidR="009D757F">
        <w:rPr>
          <w:rFonts w:ascii="Times New Roman" w:hAnsi="Times New Roman" w:cs="Times New Roman"/>
        </w:rPr>
      </w:r>
      <w:r w:rsidR="009D757F">
        <w:rPr>
          <w:rFonts w:ascii="Times New Roman" w:hAnsi="Times New Roman" w:cs="Times New Roman"/>
        </w:rPr>
        <w:fldChar w:fldCharType="separate"/>
      </w:r>
      <w:r w:rsidR="00390B50" w:rsidRPr="00390B50">
        <w:rPr>
          <w:rFonts w:ascii="Times New Roman" w:hAnsi="Times New Roman" w:cs="Times New Roman"/>
        </w:rPr>
        <w:t>Figure 1</w:t>
      </w:r>
      <w:r w:rsidR="009D757F">
        <w:rPr>
          <w:rFonts w:ascii="Times New Roman" w:hAnsi="Times New Roman" w:cs="Times New Roman"/>
        </w:rPr>
        <w:fldChar w:fldCharType="end"/>
      </w:r>
      <w:r>
        <w:rPr>
          <w:rFonts w:ascii="Times New Roman" w:hAnsi="Times New Roman" w:cs="Times New Roman"/>
        </w:rPr>
        <w:t xml:space="preserve"> </w:t>
      </w:r>
      <w:r w:rsidRPr="00E92C6D">
        <w:rPr>
          <w:rFonts w:ascii="Times New Roman" w:hAnsi="Times New Roman" w:cs="Times New Roman"/>
        </w:rPr>
        <w:t>gives an overall picture of the GCI architecture</w:t>
      </w:r>
      <w:r>
        <w:rPr>
          <w:rFonts w:ascii="Times New Roman" w:hAnsi="Times New Roman" w:cs="Times New Roman"/>
        </w:rPr>
        <w:t>.</w:t>
      </w:r>
    </w:p>
    <w:p w14:paraId="4119B7D1" w14:textId="77777777" w:rsidR="00B1716A" w:rsidRDefault="00CC07CB" w:rsidP="00E657BB">
      <w:pPr>
        <w:spacing w:before="120" w:line="240" w:lineRule="auto"/>
        <w:jc w:val="both"/>
        <w:rPr>
          <w:rFonts w:ascii="Times New Roman" w:hAnsi="Times New Roman" w:cs="Times New Roman"/>
        </w:rPr>
      </w:pPr>
      <w:r w:rsidRPr="00825F95">
        <w:rPr>
          <w:rFonts w:ascii="Times New Roman" w:hAnsi="Times New Roman" w:cs="Times New Roman"/>
          <w:noProof/>
          <w:lang w:val="en-US"/>
        </w:rPr>
        <w:drawing>
          <wp:inline distT="0" distB="0" distL="0" distR="0" wp14:anchorId="4E854289" wp14:editId="69565324">
            <wp:extent cx="5685790" cy="4363720"/>
            <wp:effectExtent l="0" t="0" r="381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790" cy="4363720"/>
                    </a:xfrm>
                    <a:prstGeom prst="rect">
                      <a:avLst/>
                    </a:prstGeom>
                    <a:noFill/>
                    <a:ln>
                      <a:noFill/>
                    </a:ln>
                  </pic:spPr>
                </pic:pic>
              </a:graphicData>
            </a:graphic>
          </wp:inline>
        </w:drawing>
      </w:r>
      <w:r w:rsidR="00B1716A" w:rsidRPr="00D41451" w:rsidDel="00D41451">
        <w:rPr>
          <w:rFonts w:ascii="Times New Roman" w:hAnsi="Times New Roman" w:cs="Times New Roman"/>
          <w:noProof/>
          <w:lang w:val="en-US"/>
        </w:rPr>
        <w:t xml:space="preserve"> </w:t>
      </w:r>
    </w:p>
    <w:p w14:paraId="12ADABA3" w14:textId="34002B1D" w:rsidR="00B1716A" w:rsidRPr="00825F95" w:rsidRDefault="00B1716A" w:rsidP="005144A3">
      <w:pPr>
        <w:pStyle w:val="Caption"/>
        <w:jc w:val="center"/>
        <w:rPr>
          <w:rFonts w:ascii="Times New Roman" w:hAnsi="Times New Roman"/>
          <w:b w:val="0"/>
        </w:rPr>
      </w:pPr>
      <w:bookmarkStart w:id="4" w:name="_Ref335815045"/>
      <w:bookmarkStart w:id="5" w:name="_Ref335814161"/>
      <w:bookmarkStart w:id="6" w:name="_Toc214962146"/>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1</w:t>
      </w:r>
      <w:r w:rsidRPr="00825F95">
        <w:rPr>
          <w:rFonts w:ascii="Times New Roman" w:hAnsi="Times New Roman"/>
          <w:b w:val="0"/>
        </w:rPr>
        <w:fldChar w:fldCharType="end"/>
      </w:r>
      <w:bookmarkEnd w:id="4"/>
      <w:r w:rsidRPr="00825F95">
        <w:rPr>
          <w:rFonts w:ascii="Times New Roman" w:hAnsi="Times New Roman"/>
          <w:b w:val="0"/>
        </w:rPr>
        <w:t xml:space="preserve"> – GCI Architecture</w:t>
      </w:r>
      <w:bookmarkEnd w:id="5"/>
      <w:bookmarkEnd w:id="6"/>
    </w:p>
    <w:p w14:paraId="2B9E5678" w14:textId="77777777" w:rsidR="00B1716A" w:rsidRDefault="00B1716A" w:rsidP="00774DFC">
      <w:pPr>
        <w:spacing w:before="120" w:line="240" w:lineRule="auto"/>
        <w:jc w:val="both"/>
        <w:rPr>
          <w:rFonts w:ascii="Times New Roman" w:hAnsi="Times New Roman" w:cs="Times New Roman"/>
        </w:rPr>
      </w:pPr>
    </w:p>
    <w:p w14:paraId="746813A8" w14:textId="2B2E8B2A" w:rsidR="00B1716A" w:rsidRPr="00E92C6D" w:rsidRDefault="00B1716A" w:rsidP="00774DFC">
      <w:pPr>
        <w:spacing w:before="120" w:line="240" w:lineRule="auto"/>
        <w:jc w:val="both"/>
        <w:rPr>
          <w:rFonts w:ascii="Times New Roman" w:hAnsi="Times New Roman" w:cs="Times New Roman"/>
        </w:rPr>
      </w:pPr>
      <w:r>
        <w:rPr>
          <w:rFonts w:ascii="Times New Roman" w:hAnsi="Times New Roman" w:cs="Times New Roman"/>
        </w:rPr>
        <w:t xml:space="preserve">The </w:t>
      </w:r>
      <w:r w:rsidRPr="00E92C6D">
        <w:rPr>
          <w:rFonts w:ascii="Times New Roman" w:hAnsi="Times New Roman" w:cs="Times New Roman"/>
        </w:rPr>
        <w:t xml:space="preserve">arrows between the objects in the diagram indicate the direction of the relationship between them, rather than information flow. </w:t>
      </w:r>
      <w:r>
        <w:rPr>
          <w:rFonts w:ascii="Times New Roman" w:hAnsi="Times New Roman" w:cs="Times New Roman"/>
        </w:rPr>
        <w:t>GEOSS</w:t>
      </w:r>
      <w:r w:rsidRPr="00E92C6D">
        <w:rPr>
          <w:rFonts w:ascii="Times New Roman" w:hAnsi="Times New Roman" w:cs="Times New Roman"/>
        </w:rPr>
        <w:t xml:space="preserve"> resources outside of the GCI are web sites, services, data</w:t>
      </w:r>
      <w:r>
        <w:rPr>
          <w:rFonts w:ascii="Times New Roman" w:hAnsi="Times New Roman" w:cs="Times New Roman"/>
        </w:rPr>
        <w:t xml:space="preserve"> catalogues and repositories</w:t>
      </w:r>
      <w:r w:rsidRPr="00E92C6D">
        <w:rPr>
          <w:rFonts w:ascii="Times New Roman" w:hAnsi="Times New Roman" w:cs="Times New Roman"/>
        </w:rPr>
        <w:t>, and portals operated by GEO Members and Participating Organizations</w:t>
      </w:r>
      <w:r>
        <w:rPr>
          <w:rFonts w:ascii="Times New Roman" w:hAnsi="Times New Roman" w:cs="Times New Roman"/>
        </w:rPr>
        <w:t xml:space="preserve"> properly registered in the GEOSS CSR and part of the </w:t>
      </w:r>
      <w:proofErr w:type="spellStart"/>
      <w:r w:rsidR="00605175">
        <w:rPr>
          <w:rFonts w:ascii="Times New Roman" w:hAnsi="Times New Roman" w:cs="Times New Roman"/>
        </w:rPr>
        <w:t>SoS</w:t>
      </w:r>
      <w:proofErr w:type="spellEnd"/>
      <w:r w:rsidRPr="00E92C6D">
        <w:rPr>
          <w:rFonts w:ascii="Times New Roman" w:hAnsi="Times New Roman" w:cs="Times New Roman"/>
        </w:rPr>
        <w:t xml:space="preserve">. </w:t>
      </w:r>
      <w:r>
        <w:rPr>
          <w:rFonts w:ascii="Times New Roman" w:hAnsi="Times New Roman" w:cs="Times New Roman"/>
        </w:rPr>
        <w:t>Contributors of these resources need to</w:t>
      </w:r>
      <w:r w:rsidRPr="00E92C6D">
        <w:rPr>
          <w:rFonts w:ascii="Times New Roman" w:hAnsi="Times New Roman" w:cs="Times New Roman"/>
        </w:rPr>
        <w:t xml:space="preserve"> ensure </w:t>
      </w:r>
      <w:r>
        <w:rPr>
          <w:rFonts w:ascii="Times New Roman" w:hAnsi="Times New Roman" w:cs="Times New Roman"/>
        </w:rPr>
        <w:t>their</w:t>
      </w:r>
      <w:r w:rsidRPr="00E92C6D">
        <w:rPr>
          <w:rFonts w:ascii="Times New Roman" w:hAnsi="Times New Roman" w:cs="Times New Roman"/>
        </w:rPr>
        <w:t xml:space="preserve"> complian</w:t>
      </w:r>
      <w:r>
        <w:rPr>
          <w:rFonts w:ascii="Times New Roman" w:hAnsi="Times New Roman" w:cs="Times New Roman"/>
        </w:rPr>
        <w:t>ce</w:t>
      </w:r>
      <w:r w:rsidRPr="00E92C6D">
        <w:rPr>
          <w:rFonts w:ascii="Times New Roman" w:hAnsi="Times New Roman" w:cs="Times New Roman"/>
        </w:rPr>
        <w:t xml:space="preserve"> with basic GEOSS interoperability principles as</w:t>
      </w:r>
      <w:r>
        <w:rPr>
          <w:rFonts w:ascii="Times New Roman" w:hAnsi="Times New Roman" w:cs="Times New Roman"/>
        </w:rPr>
        <w:t xml:space="preserve"> described in the dedicated SIF forum. </w:t>
      </w:r>
      <w:r w:rsidRPr="00E92C6D">
        <w:rPr>
          <w:rFonts w:ascii="Times New Roman" w:hAnsi="Times New Roman" w:cs="Times New Roman"/>
        </w:rPr>
        <w:t xml:space="preserve">Interfaces to </w:t>
      </w:r>
      <w:r>
        <w:rPr>
          <w:rFonts w:ascii="Times New Roman" w:hAnsi="Times New Roman" w:cs="Times New Roman"/>
        </w:rPr>
        <w:t>each</w:t>
      </w:r>
      <w:r w:rsidRPr="00E92C6D">
        <w:rPr>
          <w:rFonts w:ascii="Times New Roman" w:hAnsi="Times New Roman" w:cs="Times New Roman"/>
        </w:rPr>
        <w:t xml:space="preserve"> </w:t>
      </w:r>
      <w:r>
        <w:rPr>
          <w:rFonts w:ascii="Times New Roman" w:hAnsi="Times New Roman" w:cs="Times New Roman"/>
        </w:rPr>
        <w:t>resource</w:t>
      </w:r>
      <w:r w:rsidRPr="00E92C6D">
        <w:rPr>
          <w:rFonts w:ascii="Times New Roman" w:hAnsi="Times New Roman" w:cs="Times New Roman"/>
        </w:rPr>
        <w:t xml:space="preserve"> must be clearly defined and</w:t>
      </w:r>
      <w:r>
        <w:rPr>
          <w:rFonts w:ascii="Times New Roman" w:hAnsi="Times New Roman" w:cs="Times New Roman"/>
        </w:rPr>
        <w:t>, in order to facilitate discovery and access through the GCI,</w:t>
      </w:r>
      <w:r w:rsidRPr="00E92C6D">
        <w:rPr>
          <w:rFonts w:ascii="Times New Roman" w:hAnsi="Times New Roman" w:cs="Times New Roman"/>
        </w:rPr>
        <w:t xml:space="preserve"> should be conformant to one of the standards</w:t>
      </w:r>
      <w:r>
        <w:rPr>
          <w:rFonts w:ascii="Times New Roman" w:hAnsi="Times New Roman" w:cs="Times New Roman"/>
        </w:rPr>
        <w:t xml:space="preserve"> described in the </w:t>
      </w:r>
      <w:r w:rsidR="00605175">
        <w:rPr>
          <w:rFonts w:ascii="Times New Roman" w:hAnsi="Times New Roman" w:cs="Times New Roman"/>
        </w:rPr>
        <w:t>SIR</w:t>
      </w:r>
      <w:r>
        <w:rPr>
          <w:rFonts w:ascii="Times New Roman" w:hAnsi="Times New Roman" w:cs="Times New Roman"/>
        </w:rPr>
        <w:t>.</w:t>
      </w:r>
    </w:p>
    <w:p w14:paraId="57C6FA9B" w14:textId="425E714B" w:rsidR="00B1716A" w:rsidRPr="00E92C6D" w:rsidRDefault="00B1716A" w:rsidP="00774DFC">
      <w:pPr>
        <w:spacing w:before="120" w:line="240" w:lineRule="auto"/>
        <w:jc w:val="both"/>
        <w:rPr>
          <w:rFonts w:ascii="Times New Roman" w:hAnsi="Times New Roman" w:cs="Times New Roman"/>
        </w:rPr>
      </w:pPr>
      <w:r w:rsidRPr="00E92C6D">
        <w:rPr>
          <w:rFonts w:ascii="Times New Roman" w:hAnsi="Times New Roman" w:cs="Times New Roman"/>
        </w:rPr>
        <w:t xml:space="preserve">Community </w:t>
      </w:r>
      <w:r w:rsidR="00605175">
        <w:rPr>
          <w:rFonts w:ascii="Times New Roman" w:hAnsi="Times New Roman" w:cs="Times New Roman"/>
        </w:rPr>
        <w:t>r</w:t>
      </w:r>
      <w:r w:rsidRPr="00E92C6D">
        <w:rPr>
          <w:rFonts w:ascii="Times New Roman" w:hAnsi="Times New Roman" w:cs="Times New Roman"/>
        </w:rPr>
        <w:t xml:space="preserve">esources </w:t>
      </w:r>
      <w:r>
        <w:rPr>
          <w:rFonts w:ascii="Times New Roman" w:hAnsi="Times New Roman" w:cs="Times New Roman"/>
        </w:rPr>
        <w:t>not registered in GEOSS consists</w:t>
      </w:r>
      <w:r w:rsidRPr="00E92C6D">
        <w:rPr>
          <w:rFonts w:ascii="Times New Roman" w:hAnsi="Times New Roman" w:cs="Times New Roman"/>
        </w:rPr>
        <w:t xml:space="preserve"> </w:t>
      </w:r>
      <w:r>
        <w:rPr>
          <w:rFonts w:ascii="Times New Roman" w:hAnsi="Times New Roman" w:cs="Times New Roman"/>
        </w:rPr>
        <w:t xml:space="preserve">of </w:t>
      </w:r>
      <w:r w:rsidRPr="00E92C6D">
        <w:rPr>
          <w:rFonts w:ascii="Times New Roman" w:hAnsi="Times New Roman" w:cs="Times New Roman"/>
        </w:rPr>
        <w:t xml:space="preserve">other less-structured resources that may be of supplemental interest to end-users, and may be presented as links from </w:t>
      </w:r>
      <w:r>
        <w:rPr>
          <w:rFonts w:ascii="Times New Roman" w:hAnsi="Times New Roman" w:cs="Times New Roman"/>
        </w:rPr>
        <w:t xml:space="preserve">the </w:t>
      </w:r>
      <w:r w:rsidR="00F95805">
        <w:rPr>
          <w:rFonts w:ascii="Times New Roman" w:hAnsi="Times New Roman" w:cs="Times New Roman"/>
        </w:rPr>
        <w:t>GWP</w:t>
      </w:r>
      <w:r w:rsidRPr="00E92C6D">
        <w:rPr>
          <w:rFonts w:ascii="Times New Roman" w:hAnsi="Times New Roman" w:cs="Times New Roman"/>
        </w:rPr>
        <w:t xml:space="preserve"> to supplement </w:t>
      </w:r>
      <w:r w:rsidRPr="00E92C6D">
        <w:rPr>
          <w:rFonts w:ascii="Times New Roman" w:hAnsi="Times New Roman" w:cs="Times New Roman"/>
        </w:rPr>
        <w:lastRenderedPageBreak/>
        <w:t xml:space="preserve">GEOSS services and data. </w:t>
      </w:r>
      <w:r>
        <w:rPr>
          <w:rFonts w:ascii="Times New Roman" w:hAnsi="Times New Roman" w:cs="Times New Roman"/>
        </w:rPr>
        <w:t>In addition</w:t>
      </w:r>
      <w:r w:rsidRPr="00E92C6D">
        <w:rPr>
          <w:rFonts w:ascii="Times New Roman" w:hAnsi="Times New Roman" w:cs="Times New Roman"/>
        </w:rPr>
        <w:t xml:space="preserve">, other systems can be </w:t>
      </w:r>
      <w:r>
        <w:rPr>
          <w:rFonts w:ascii="Times New Roman" w:hAnsi="Times New Roman" w:cs="Times New Roman"/>
        </w:rPr>
        <w:t>linked</w:t>
      </w:r>
      <w:r w:rsidRPr="00E92C6D">
        <w:rPr>
          <w:rFonts w:ascii="Times New Roman" w:hAnsi="Times New Roman" w:cs="Times New Roman"/>
        </w:rPr>
        <w:t xml:space="preserve"> to the GCI using its exposed service interface nodes under the </w:t>
      </w:r>
      <w:proofErr w:type="spellStart"/>
      <w:r w:rsidR="00605175">
        <w:rPr>
          <w:rFonts w:ascii="Times New Roman" w:hAnsi="Times New Roman" w:cs="Times New Roman"/>
        </w:rPr>
        <w:t>SoS</w:t>
      </w:r>
      <w:proofErr w:type="spellEnd"/>
      <w:r>
        <w:rPr>
          <w:rFonts w:ascii="Times New Roman" w:hAnsi="Times New Roman" w:cs="Times New Roman"/>
        </w:rPr>
        <w:t xml:space="preserve"> </w:t>
      </w:r>
      <w:r w:rsidRPr="00E92C6D">
        <w:rPr>
          <w:rFonts w:ascii="Times New Roman" w:hAnsi="Times New Roman" w:cs="Times New Roman"/>
        </w:rPr>
        <w:t>engineering framework</w:t>
      </w:r>
      <w:r>
        <w:rPr>
          <w:rFonts w:ascii="Times New Roman" w:hAnsi="Times New Roman" w:cs="Times New Roman"/>
        </w:rPr>
        <w:t xml:space="preserve"> with the goal to </w:t>
      </w:r>
      <w:r w:rsidRPr="00E92C6D">
        <w:rPr>
          <w:rFonts w:ascii="Times New Roman" w:hAnsi="Times New Roman" w:cs="Times New Roman"/>
        </w:rPr>
        <w:t xml:space="preserve">share functionalities and expand discoverable resources. </w:t>
      </w:r>
      <w:r>
        <w:rPr>
          <w:rFonts w:ascii="Times New Roman" w:hAnsi="Times New Roman" w:cs="Times New Roman"/>
        </w:rPr>
        <w:t xml:space="preserve">GEONETCAST is an example of such </w:t>
      </w:r>
      <w:r w:rsidRPr="00E92C6D">
        <w:rPr>
          <w:rFonts w:ascii="Times New Roman" w:hAnsi="Times New Roman" w:cs="Times New Roman"/>
        </w:rPr>
        <w:t>interoperation.</w:t>
      </w:r>
    </w:p>
    <w:p w14:paraId="0788FFC7" w14:textId="77777777" w:rsidR="00B1716A" w:rsidRPr="00E92C6D" w:rsidRDefault="00B1716A" w:rsidP="00774DFC">
      <w:pPr>
        <w:spacing w:before="120" w:line="240" w:lineRule="auto"/>
        <w:jc w:val="both"/>
        <w:rPr>
          <w:rFonts w:ascii="Times New Roman" w:hAnsi="Times New Roman" w:cs="Times New Roman"/>
        </w:rPr>
      </w:pPr>
    </w:p>
    <w:p w14:paraId="2DC92540" w14:textId="77777777" w:rsidR="00B1716A" w:rsidRPr="00E92C6D" w:rsidRDefault="00B1716A" w:rsidP="00774DFC">
      <w:pPr>
        <w:spacing w:before="120" w:line="240" w:lineRule="auto"/>
        <w:jc w:val="both"/>
        <w:rPr>
          <w:rFonts w:ascii="Times New Roman" w:eastAsia="MS ????" w:hAnsi="Times New Roman"/>
          <w:b/>
          <w:bCs/>
          <w:noProof/>
          <w:color w:val="365F91"/>
          <w:sz w:val="28"/>
          <w:szCs w:val="28"/>
          <w:lang w:val="en-US"/>
        </w:rPr>
      </w:pPr>
      <w:r w:rsidRPr="00E92C6D">
        <w:rPr>
          <w:rFonts w:ascii="Times New Roman" w:hAnsi="Times New Roman" w:cs="Times New Roman"/>
          <w:noProof/>
          <w:lang w:val="en-US"/>
        </w:rPr>
        <w:br w:type="page"/>
      </w:r>
    </w:p>
    <w:p w14:paraId="18A6C552" w14:textId="77777777" w:rsidR="00B1716A" w:rsidRDefault="00B1716A" w:rsidP="004102AB">
      <w:pPr>
        <w:pStyle w:val="GENESIChapterHeading"/>
        <w:spacing w:before="120"/>
        <w:rPr>
          <w:rFonts w:cs="Times New Roman"/>
        </w:rPr>
      </w:pPr>
      <w:bookmarkStart w:id="7" w:name="_Toc214962130"/>
      <w:r>
        <w:lastRenderedPageBreak/>
        <w:t>GEOSS Common Infrastructure Components</w:t>
      </w:r>
      <w:bookmarkEnd w:id="7"/>
    </w:p>
    <w:p w14:paraId="50EC8FB0" w14:textId="38E623EA" w:rsidR="00B1716A" w:rsidRPr="0049730D" w:rsidRDefault="00B1716A" w:rsidP="004102AB">
      <w:pPr>
        <w:pStyle w:val="GENESIHeading2"/>
        <w:tabs>
          <w:tab w:val="clear" w:pos="448"/>
          <w:tab w:val="num" w:pos="851"/>
        </w:tabs>
        <w:spacing w:before="120"/>
        <w:ind w:left="851" w:hanging="851"/>
      </w:pPr>
      <w:bookmarkStart w:id="8" w:name="_Toc214962131"/>
      <w:r w:rsidRPr="0049730D">
        <w:t xml:space="preserve">GEO Web Portal </w:t>
      </w:r>
      <w:r w:rsidR="00513868">
        <w:t>(GWP)</w:t>
      </w:r>
      <w:bookmarkEnd w:id="8"/>
    </w:p>
    <w:p w14:paraId="1E5135EC" w14:textId="7F498C07" w:rsidR="00B1716A" w:rsidRPr="00825F95" w:rsidRDefault="00B1716A" w:rsidP="00786425">
      <w:pPr>
        <w:jc w:val="both"/>
        <w:rPr>
          <w:rFonts w:ascii="Times New Roman" w:hAnsi="Times New Roman" w:cs="Times New Roman"/>
          <w:lang w:val="nl-NL"/>
        </w:rPr>
      </w:pPr>
      <w:r w:rsidRPr="00825F95">
        <w:rPr>
          <w:rFonts w:ascii="Times New Roman" w:hAnsi="Times New Roman" w:cs="Times New Roman"/>
          <w:b/>
          <w:bCs/>
          <w:lang w:val="nl-NL"/>
        </w:rPr>
        <w:t>Component Name:</w:t>
      </w:r>
      <w:r w:rsidRPr="00825F95">
        <w:rPr>
          <w:rFonts w:ascii="Times New Roman" w:hAnsi="Times New Roman" w:cs="Times New Roman"/>
          <w:lang w:val="nl-NL"/>
        </w:rPr>
        <w:t xml:space="preserve"> GEO Web Portal (GWP)</w:t>
      </w:r>
      <w:r w:rsidR="00874E77">
        <w:rPr>
          <w:rFonts w:ascii="Times New Roman" w:hAnsi="Times New Roman" w:cs="Times New Roman"/>
          <w:lang w:val="nl-NL"/>
        </w:rPr>
        <w:t>.</w:t>
      </w:r>
    </w:p>
    <w:p w14:paraId="2C8E5030" w14:textId="3C2D1447" w:rsidR="00B1716A" w:rsidRDefault="00B1716A" w:rsidP="00786425">
      <w:pPr>
        <w:jc w:val="both"/>
        <w:rPr>
          <w:rFonts w:ascii="Times New Roman" w:hAnsi="Times New Roman" w:cs="Times New Roman"/>
        </w:rPr>
      </w:pPr>
      <w:r w:rsidRPr="00DC29E0">
        <w:rPr>
          <w:rFonts w:ascii="Times New Roman" w:hAnsi="Times New Roman" w:cs="Times New Roman"/>
          <w:b/>
          <w:bCs/>
        </w:rPr>
        <w:t>Organization:</w:t>
      </w:r>
      <w:r>
        <w:rPr>
          <w:rFonts w:ascii="Times New Roman" w:hAnsi="Times New Roman" w:cs="Times New Roman"/>
          <w:b/>
          <w:bCs/>
        </w:rPr>
        <w:t xml:space="preserve"> </w:t>
      </w:r>
      <w:r>
        <w:rPr>
          <w:rFonts w:ascii="Times New Roman" w:hAnsi="Times New Roman" w:cs="Times New Roman"/>
        </w:rPr>
        <w:t>t</w:t>
      </w:r>
      <w:r w:rsidRPr="00193DD4">
        <w:rPr>
          <w:rFonts w:ascii="Times New Roman" w:hAnsi="Times New Roman" w:cs="Times New Roman"/>
        </w:rPr>
        <w:t>he G</w:t>
      </w:r>
      <w:r w:rsidR="0072533F">
        <w:rPr>
          <w:rFonts w:ascii="Times New Roman" w:hAnsi="Times New Roman" w:cs="Times New Roman"/>
        </w:rPr>
        <w:t>WP</w:t>
      </w:r>
      <w:r w:rsidRPr="00193DD4">
        <w:rPr>
          <w:rFonts w:ascii="Times New Roman" w:hAnsi="Times New Roman" w:cs="Times New Roman"/>
        </w:rPr>
        <w:t xml:space="preserve"> was</w:t>
      </w:r>
      <w:r w:rsidRPr="00386055">
        <w:rPr>
          <w:rFonts w:ascii="Times New Roman" w:hAnsi="Times New Roman" w:cs="Times New Roman"/>
        </w:rPr>
        <w:t xml:space="preserve"> </w:t>
      </w:r>
      <w:r>
        <w:rPr>
          <w:rFonts w:ascii="Times New Roman" w:hAnsi="Times New Roman" w:cs="Times New Roman"/>
        </w:rPr>
        <w:t xml:space="preserve">developed by </w:t>
      </w:r>
      <w:r w:rsidRPr="00386055">
        <w:rPr>
          <w:rFonts w:ascii="Times New Roman" w:hAnsi="Times New Roman" w:cs="Times New Roman"/>
        </w:rPr>
        <w:t>ESA and FAO</w:t>
      </w:r>
      <w:r>
        <w:rPr>
          <w:rFonts w:ascii="Times New Roman" w:hAnsi="Times New Roman" w:cs="Times New Roman"/>
        </w:rPr>
        <w:t xml:space="preserve"> and is now operated and maintained by ESA.</w:t>
      </w:r>
    </w:p>
    <w:p w14:paraId="6AA716C7" w14:textId="77777777" w:rsidR="00B1716A" w:rsidRPr="00386055" w:rsidRDefault="00B1716A" w:rsidP="00786425">
      <w:pPr>
        <w:jc w:val="both"/>
        <w:rPr>
          <w:rFonts w:ascii="Times New Roman" w:hAnsi="Times New Roman" w:cs="Times New Roman"/>
        </w:rPr>
      </w:pPr>
      <w:r w:rsidRPr="00DC29E0">
        <w:rPr>
          <w:rFonts w:ascii="Times New Roman" w:hAnsi="Times New Roman" w:cs="Times New Roman"/>
          <w:b/>
          <w:bCs/>
        </w:rPr>
        <w:t>Summary description:</w:t>
      </w:r>
      <w:r>
        <w:rPr>
          <w:rFonts w:ascii="Times New Roman" w:hAnsi="Times New Roman" w:cs="Times New Roman"/>
          <w:b/>
          <w:bCs/>
        </w:rPr>
        <w:t xml:space="preserve"> </w:t>
      </w:r>
      <w:r w:rsidRPr="00193DD4">
        <w:rPr>
          <w:rFonts w:ascii="Times New Roman" w:hAnsi="Times New Roman" w:cs="Times New Roman"/>
        </w:rPr>
        <w:t xml:space="preserve">the GWP is </w:t>
      </w:r>
      <w:r w:rsidRPr="00386055">
        <w:rPr>
          <w:rFonts w:ascii="Times New Roman" w:hAnsi="Times New Roman" w:cs="Times New Roman"/>
        </w:rPr>
        <w:t xml:space="preserve">a standard-based web interface that allows any user with a Web browser to discover </w:t>
      </w:r>
      <w:r>
        <w:rPr>
          <w:rFonts w:ascii="Times New Roman" w:hAnsi="Times New Roman" w:cs="Times New Roman"/>
        </w:rPr>
        <w:t xml:space="preserve">GEOSS </w:t>
      </w:r>
      <w:r w:rsidRPr="00386055">
        <w:rPr>
          <w:rFonts w:ascii="Times New Roman" w:hAnsi="Times New Roman" w:cs="Times New Roman"/>
        </w:rPr>
        <w:t xml:space="preserve">resources. </w:t>
      </w:r>
      <w:r>
        <w:rPr>
          <w:rFonts w:ascii="Times New Roman" w:hAnsi="Times New Roman" w:cs="Times New Roman"/>
        </w:rPr>
        <w:t xml:space="preserve">The GWP is interfaced with the Data Access Broker and </w:t>
      </w:r>
      <w:r w:rsidRPr="00386055">
        <w:rPr>
          <w:rFonts w:ascii="Times New Roman" w:hAnsi="Times New Roman" w:cs="Times New Roman"/>
        </w:rPr>
        <w:t>is a single point of access to all the resources (data catalogues, systems, initiatives, and programs) contributed to GEOSS and registered in the Component Service Registry. In addition it allows to:</w:t>
      </w:r>
    </w:p>
    <w:p w14:paraId="2721CC3A" w14:textId="77777777" w:rsidR="00B1716A" w:rsidRPr="00FF307D" w:rsidRDefault="00B1716A" w:rsidP="00786425">
      <w:pPr>
        <w:pStyle w:val="ListParagraph"/>
        <w:numPr>
          <w:ilvl w:val="0"/>
          <w:numId w:val="8"/>
        </w:numPr>
        <w:jc w:val="both"/>
        <w:rPr>
          <w:sz w:val="22"/>
          <w:szCs w:val="22"/>
        </w:rPr>
      </w:pPr>
      <w:r w:rsidRPr="00FF307D">
        <w:rPr>
          <w:sz w:val="22"/>
          <w:szCs w:val="22"/>
        </w:rPr>
        <w:t>Search and link with registered standards, best practices, requirements in respective registries</w:t>
      </w:r>
      <w:r>
        <w:rPr>
          <w:sz w:val="22"/>
          <w:szCs w:val="22"/>
        </w:rPr>
        <w:t>;</w:t>
      </w:r>
    </w:p>
    <w:p w14:paraId="56A4912E" w14:textId="77777777" w:rsidR="00B1716A" w:rsidRPr="00FF307D" w:rsidRDefault="00B1716A" w:rsidP="00786425">
      <w:pPr>
        <w:pStyle w:val="ListParagraph"/>
        <w:numPr>
          <w:ilvl w:val="0"/>
          <w:numId w:val="8"/>
        </w:numPr>
        <w:jc w:val="both"/>
        <w:rPr>
          <w:sz w:val="22"/>
          <w:szCs w:val="22"/>
        </w:rPr>
      </w:pPr>
      <w:r w:rsidRPr="00FF307D">
        <w:rPr>
          <w:sz w:val="22"/>
          <w:szCs w:val="22"/>
        </w:rPr>
        <w:t>Display and organise linkages to external resources such as ancillary documents, feeds, and web resources not otherwise catalogued in GEOSS</w:t>
      </w:r>
      <w:r>
        <w:rPr>
          <w:sz w:val="22"/>
          <w:szCs w:val="22"/>
        </w:rPr>
        <w:t>;</w:t>
      </w:r>
    </w:p>
    <w:p w14:paraId="02626FD3" w14:textId="77777777" w:rsidR="00B1716A" w:rsidRPr="00FF307D" w:rsidRDefault="00B1716A" w:rsidP="00786425">
      <w:pPr>
        <w:pStyle w:val="ListParagraph"/>
        <w:numPr>
          <w:ilvl w:val="0"/>
          <w:numId w:val="8"/>
        </w:numPr>
        <w:jc w:val="both"/>
        <w:rPr>
          <w:sz w:val="22"/>
          <w:szCs w:val="22"/>
        </w:rPr>
      </w:pPr>
      <w:r w:rsidRPr="00FF307D">
        <w:rPr>
          <w:sz w:val="22"/>
          <w:szCs w:val="22"/>
        </w:rPr>
        <w:t>Visualise geo-enabled RSS feeds (</w:t>
      </w:r>
      <w:proofErr w:type="spellStart"/>
      <w:r w:rsidRPr="00FF307D">
        <w:rPr>
          <w:sz w:val="22"/>
          <w:szCs w:val="22"/>
        </w:rPr>
        <w:t>geoRSS</w:t>
      </w:r>
      <w:proofErr w:type="spellEnd"/>
      <w:r w:rsidRPr="00FF307D">
        <w:rPr>
          <w:sz w:val="22"/>
          <w:szCs w:val="22"/>
        </w:rPr>
        <w:t>) using the globe for navigation;</w:t>
      </w:r>
    </w:p>
    <w:p w14:paraId="1568AA87" w14:textId="77777777" w:rsidR="00B1716A" w:rsidRPr="00FF307D" w:rsidRDefault="00B1716A" w:rsidP="00786425">
      <w:pPr>
        <w:pStyle w:val="ListParagraph"/>
        <w:numPr>
          <w:ilvl w:val="0"/>
          <w:numId w:val="8"/>
        </w:numPr>
        <w:jc w:val="both"/>
        <w:rPr>
          <w:sz w:val="22"/>
          <w:szCs w:val="22"/>
        </w:rPr>
      </w:pPr>
      <w:r w:rsidRPr="00FF307D">
        <w:rPr>
          <w:sz w:val="22"/>
          <w:szCs w:val="22"/>
        </w:rPr>
        <w:t>Act as portrayal client (e.g. WMS) and display map and imagery sources discovered (provided that the discovered resources can be portrayed)</w:t>
      </w:r>
      <w:r>
        <w:rPr>
          <w:sz w:val="22"/>
          <w:szCs w:val="22"/>
        </w:rPr>
        <w:t>;</w:t>
      </w:r>
    </w:p>
    <w:p w14:paraId="6B62AB59" w14:textId="77777777" w:rsidR="00B1716A" w:rsidRPr="00FF307D" w:rsidRDefault="00B1716A" w:rsidP="00786425">
      <w:pPr>
        <w:pStyle w:val="ListParagraph"/>
        <w:numPr>
          <w:ilvl w:val="0"/>
          <w:numId w:val="8"/>
        </w:numPr>
        <w:jc w:val="both"/>
        <w:rPr>
          <w:sz w:val="22"/>
          <w:szCs w:val="22"/>
        </w:rPr>
      </w:pPr>
      <w:r w:rsidRPr="00FF307D">
        <w:rPr>
          <w:sz w:val="22"/>
          <w:szCs w:val="22"/>
        </w:rPr>
        <w:t xml:space="preserve">Optionally identify or launch ‘helper’ </w:t>
      </w:r>
      <w:proofErr w:type="spellStart"/>
      <w:r w:rsidRPr="00FF307D">
        <w:rPr>
          <w:sz w:val="22"/>
          <w:szCs w:val="22"/>
        </w:rPr>
        <w:t>portlets</w:t>
      </w:r>
      <w:proofErr w:type="spellEnd"/>
      <w:r w:rsidRPr="00FF307D">
        <w:rPr>
          <w:sz w:val="22"/>
          <w:szCs w:val="22"/>
        </w:rPr>
        <w:t xml:space="preserve"> or desktop applications to perform further analysis on found data and services.</w:t>
      </w:r>
    </w:p>
    <w:p w14:paraId="43546FEA" w14:textId="77777777" w:rsidR="00B1716A" w:rsidRDefault="00B1716A" w:rsidP="00786425">
      <w:pPr>
        <w:jc w:val="both"/>
        <w:rPr>
          <w:rFonts w:ascii="Times New Roman" w:hAnsi="Times New Roman" w:cs="Times New Roman"/>
        </w:rPr>
      </w:pPr>
    </w:p>
    <w:p w14:paraId="19564425" w14:textId="5F4AD937" w:rsidR="00B1716A" w:rsidRPr="00386055" w:rsidRDefault="00B1716A" w:rsidP="00786425">
      <w:pPr>
        <w:jc w:val="both"/>
        <w:rPr>
          <w:rFonts w:ascii="Times New Roman" w:hAnsi="Times New Roman" w:cs="Times New Roman"/>
        </w:rPr>
      </w:pPr>
      <w:r w:rsidRPr="00DC29E0">
        <w:rPr>
          <w:rFonts w:ascii="Times New Roman" w:hAnsi="Times New Roman" w:cs="Times New Roman"/>
          <w:b/>
          <w:bCs/>
        </w:rPr>
        <w:t>Functions:</w:t>
      </w:r>
      <w:r>
        <w:rPr>
          <w:rFonts w:ascii="Times New Roman" w:hAnsi="Times New Roman" w:cs="Times New Roman"/>
          <w:b/>
          <w:bCs/>
        </w:rPr>
        <w:t xml:space="preserve"> t</w:t>
      </w:r>
      <w:r w:rsidRPr="00386055">
        <w:rPr>
          <w:rFonts w:ascii="Times New Roman" w:hAnsi="Times New Roman" w:cs="Times New Roman"/>
        </w:rPr>
        <w:t xml:space="preserve">he following figure presents the overall functionality of the </w:t>
      </w:r>
      <w:r w:rsidR="00F95805">
        <w:rPr>
          <w:rFonts w:ascii="Times New Roman" w:hAnsi="Times New Roman" w:cs="Times New Roman"/>
        </w:rPr>
        <w:t>GWP</w:t>
      </w:r>
      <w:r w:rsidRPr="00386055">
        <w:rPr>
          <w:rFonts w:ascii="Times New Roman" w:hAnsi="Times New Roman" w:cs="Times New Roman"/>
        </w:rPr>
        <w:t xml:space="preserve"> in terms of offered services:</w:t>
      </w:r>
    </w:p>
    <w:p w14:paraId="1D80F4A5" w14:textId="77777777" w:rsidR="00B1716A" w:rsidRDefault="00CC07CB" w:rsidP="00786425">
      <w:pPr>
        <w:keepNext/>
        <w:jc w:val="center"/>
      </w:pPr>
      <w:r w:rsidRPr="00E81C8C">
        <w:rPr>
          <w:noProof/>
          <w:lang w:val="en-US"/>
        </w:rPr>
        <w:drawing>
          <wp:inline distT="0" distB="0" distL="0" distR="0" wp14:anchorId="2FC06FF5" wp14:editId="0493E8B8">
            <wp:extent cx="3159760" cy="2390140"/>
            <wp:effectExtent l="0" t="0" r="0" b="0"/>
            <wp:docPr id="2" name="Picture 8" descr="GEOPOR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PORTAL services"/>
                    <pic:cNvPicPr>
                      <a:picLocks noChangeAspect="1" noChangeArrowheads="1"/>
                    </pic:cNvPicPr>
                  </pic:nvPicPr>
                  <pic:blipFill>
                    <a:blip r:embed="rId11">
                      <a:extLst>
                        <a:ext uri="{28A0092B-C50C-407E-A947-70E740481C1C}">
                          <a14:useLocalDpi xmlns:a14="http://schemas.microsoft.com/office/drawing/2010/main" val="0"/>
                        </a:ext>
                      </a:extLst>
                    </a:blip>
                    <a:srcRect l="3802" t="3220" r="4756"/>
                    <a:stretch>
                      <a:fillRect/>
                    </a:stretch>
                  </pic:blipFill>
                  <pic:spPr bwMode="auto">
                    <a:xfrm>
                      <a:off x="0" y="0"/>
                      <a:ext cx="3159760" cy="2390140"/>
                    </a:xfrm>
                    <a:prstGeom prst="rect">
                      <a:avLst/>
                    </a:prstGeom>
                    <a:noFill/>
                    <a:ln>
                      <a:noFill/>
                    </a:ln>
                  </pic:spPr>
                </pic:pic>
              </a:graphicData>
            </a:graphic>
          </wp:inline>
        </w:drawing>
      </w:r>
    </w:p>
    <w:p w14:paraId="77361011" w14:textId="557C053F" w:rsidR="00B1716A" w:rsidRPr="00825F95" w:rsidRDefault="00B1716A" w:rsidP="00786425">
      <w:pPr>
        <w:pStyle w:val="Caption"/>
        <w:jc w:val="center"/>
        <w:rPr>
          <w:rFonts w:ascii="Times New Roman" w:hAnsi="Times New Roman"/>
          <w:b w:val="0"/>
        </w:rPr>
      </w:pPr>
      <w:bookmarkStart w:id="9" w:name="_Toc207252733"/>
      <w:bookmarkStart w:id="10" w:name="_Toc214962147"/>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2</w:t>
      </w:r>
      <w:r w:rsidRPr="00825F95">
        <w:rPr>
          <w:rFonts w:ascii="Times New Roman" w:hAnsi="Times New Roman"/>
          <w:b w:val="0"/>
        </w:rPr>
        <w:fldChar w:fldCharType="end"/>
      </w:r>
      <w:r w:rsidRPr="00825F95">
        <w:rPr>
          <w:rFonts w:ascii="Times New Roman" w:hAnsi="Times New Roman"/>
          <w:b w:val="0"/>
        </w:rPr>
        <w:t xml:space="preserve"> – </w:t>
      </w:r>
      <w:r w:rsidR="00F95805">
        <w:rPr>
          <w:rFonts w:ascii="Times New Roman" w:hAnsi="Times New Roman"/>
          <w:b w:val="0"/>
        </w:rPr>
        <w:t>GWP</w:t>
      </w:r>
      <w:r w:rsidRPr="00825F95">
        <w:rPr>
          <w:rFonts w:ascii="Times New Roman" w:hAnsi="Times New Roman"/>
          <w:b w:val="0"/>
        </w:rPr>
        <w:t xml:space="preserve"> and integrated services</w:t>
      </w:r>
      <w:bookmarkEnd w:id="9"/>
      <w:bookmarkEnd w:id="10"/>
      <w:r w:rsidRPr="00825F95">
        <w:rPr>
          <w:rFonts w:ascii="Times New Roman" w:hAnsi="Times New Roman"/>
          <w:b w:val="0"/>
        </w:rPr>
        <w:t xml:space="preserve"> </w:t>
      </w:r>
    </w:p>
    <w:p w14:paraId="701349DE" w14:textId="77777777" w:rsidR="00B1716A" w:rsidRPr="00A0289B" w:rsidRDefault="00B1716A" w:rsidP="00786425"/>
    <w:p w14:paraId="0C684669" w14:textId="41D2F4BA" w:rsidR="00B93560" w:rsidRPr="00771406" w:rsidRDefault="00B93560" w:rsidP="00B93560">
      <w:pPr>
        <w:jc w:val="both"/>
        <w:rPr>
          <w:rFonts w:ascii="Times New Roman" w:hAnsi="Times New Roman" w:cs="Times New Roman"/>
        </w:rPr>
      </w:pPr>
      <w:r w:rsidRPr="00E00ACF">
        <w:rPr>
          <w:rFonts w:ascii="Times New Roman" w:hAnsi="Times New Roman" w:cs="Times New Roman"/>
        </w:rPr>
        <w:lastRenderedPageBreak/>
        <w:t>The GWP also p</w:t>
      </w:r>
      <w:r w:rsidRPr="00771406">
        <w:rPr>
          <w:rFonts w:ascii="Times New Roman" w:hAnsi="Times New Roman" w:cs="Times New Roman"/>
        </w:rPr>
        <w:t xml:space="preserve">rovides </w:t>
      </w:r>
      <w:r>
        <w:rPr>
          <w:rFonts w:ascii="Times New Roman" w:hAnsi="Times New Roman" w:cs="Times New Roman"/>
        </w:rPr>
        <w:t xml:space="preserve">a user feedback function for the users to allow provision of suggestions for enhancements or bug reporting through a dedicated on-line form accessible from its home page </w:t>
      </w:r>
      <w:r w:rsidRPr="00683E2B">
        <w:rPr>
          <w:rFonts w:ascii="Times New Roman" w:hAnsi="Times New Roman" w:cs="Times New Roman"/>
        </w:rPr>
        <w:t>through the “</w:t>
      </w:r>
      <w:r w:rsidRPr="00683E2B">
        <w:rPr>
          <w:rFonts w:ascii="Times New Roman" w:hAnsi="Times New Roman" w:cs="Times New Roman"/>
          <w:i/>
        </w:rPr>
        <w:t xml:space="preserve">Provide Feedback to GEO” </w:t>
      </w:r>
      <w:r w:rsidRPr="00683E2B">
        <w:rPr>
          <w:rFonts w:ascii="Times New Roman" w:hAnsi="Times New Roman" w:cs="Times New Roman"/>
        </w:rPr>
        <w:t>icon</w:t>
      </w:r>
      <w:r w:rsidR="00BE2173">
        <w:rPr>
          <w:rFonts w:ascii="Times New Roman" w:hAnsi="Times New Roman" w:cs="Times New Roman"/>
        </w:rPr>
        <w:t xml:space="preserve"> (see </w:t>
      </w:r>
      <w:r w:rsidR="00BE2173">
        <w:rPr>
          <w:rFonts w:ascii="Times New Roman" w:hAnsi="Times New Roman" w:cs="Times New Roman"/>
        </w:rPr>
        <w:fldChar w:fldCharType="begin"/>
      </w:r>
      <w:r w:rsidR="00BE2173">
        <w:rPr>
          <w:rFonts w:ascii="Times New Roman" w:hAnsi="Times New Roman" w:cs="Times New Roman"/>
        </w:rPr>
        <w:instrText xml:space="preserve"> REF _Ref335814257 \h </w:instrText>
      </w:r>
      <w:r w:rsidR="00BE2173">
        <w:rPr>
          <w:rFonts w:ascii="Times New Roman" w:hAnsi="Times New Roman" w:cs="Times New Roman"/>
        </w:rPr>
      </w:r>
      <w:r w:rsidR="00BE2173">
        <w:rPr>
          <w:rFonts w:ascii="Times New Roman" w:hAnsi="Times New Roman" w:cs="Times New Roman"/>
        </w:rPr>
        <w:fldChar w:fldCharType="separate"/>
      </w:r>
      <w:r w:rsidR="00390B50" w:rsidRPr="00825F95">
        <w:rPr>
          <w:rFonts w:ascii="Times New Roman" w:hAnsi="Times New Roman"/>
          <w:b/>
        </w:rPr>
        <w:t xml:space="preserve">Figure </w:t>
      </w:r>
      <w:r w:rsidR="00390B50">
        <w:rPr>
          <w:rFonts w:ascii="Times New Roman" w:hAnsi="Times New Roman"/>
          <w:b/>
          <w:noProof/>
        </w:rPr>
        <w:t>3</w:t>
      </w:r>
      <w:r w:rsidR="00BE2173">
        <w:rPr>
          <w:rFonts w:ascii="Times New Roman" w:hAnsi="Times New Roman" w:cs="Times New Roman"/>
        </w:rPr>
        <w:fldChar w:fldCharType="end"/>
      </w:r>
      <w:r w:rsidR="00BE2173">
        <w:rPr>
          <w:rFonts w:ascii="Times New Roman" w:hAnsi="Times New Roman" w:cs="Times New Roman"/>
        </w:rPr>
        <w:t xml:space="preserve"> and </w:t>
      </w:r>
      <w:r w:rsidR="00BE2173">
        <w:rPr>
          <w:rFonts w:ascii="Times New Roman" w:hAnsi="Times New Roman" w:cs="Times New Roman"/>
        </w:rPr>
        <w:fldChar w:fldCharType="begin"/>
      </w:r>
      <w:r w:rsidR="00BE2173">
        <w:rPr>
          <w:rFonts w:ascii="Times New Roman" w:hAnsi="Times New Roman" w:cs="Times New Roman"/>
        </w:rPr>
        <w:instrText xml:space="preserve"> REF _Ref335814270 \h </w:instrText>
      </w:r>
      <w:r w:rsidR="00BE2173">
        <w:rPr>
          <w:rFonts w:ascii="Times New Roman" w:hAnsi="Times New Roman" w:cs="Times New Roman"/>
        </w:rPr>
      </w:r>
      <w:r w:rsidR="00BE2173">
        <w:rPr>
          <w:rFonts w:ascii="Times New Roman" w:hAnsi="Times New Roman" w:cs="Times New Roman"/>
        </w:rPr>
        <w:fldChar w:fldCharType="separate"/>
      </w:r>
      <w:r w:rsidR="00390B50" w:rsidRPr="00825F95">
        <w:rPr>
          <w:rFonts w:ascii="Times New Roman" w:hAnsi="Times New Roman"/>
          <w:b/>
        </w:rPr>
        <w:t xml:space="preserve">Figure </w:t>
      </w:r>
      <w:r w:rsidR="00390B50">
        <w:rPr>
          <w:rFonts w:ascii="Times New Roman" w:hAnsi="Times New Roman"/>
          <w:b/>
          <w:noProof/>
        </w:rPr>
        <w:t>4</w:t>
      </w:r>
      <w:r w:rsidR="00BE2173">
        <w:rPr>
          <w:rFonts w:ascii="Times New Roman" w:hAnsi="Times New Roman" w:cs="Times New Roman"/>
        </w:rPr>
        <w:fldChar w:fldCharType="end"/>
      </w:r>
      <w:r>
        <w:rPr>
          <w:rFonts w:ascii="Times New Roman" w:hAnsi="Times New Roman" w:cs="Times New Roman"/>
        </w:rPr>
        <w:t xml:space="preserve">). The on-line form entries are then treated within a GCI Operation </w:t>
      </w:r>
      <w:r w:rsidR="00BE2173">
        <w:rPr>
          <w:rFonts w:ascii="Times New Roman" w:hAnsi="Times New Roman" w:cs="Times New Roman"/>
        </w:rPr>
        <w:t xml:space="preserve">and Enhancement tool (GOE tool, see </w:t>
      </w:r>
      <w:r w:rsidR="00BE2173">
        <w:rPr>
          <w:rFonts w:ascii="Times New Roman" w:hAnsi="Times New Roman" w:cs="Times New Roman"/>
        </w:rPr>
        <w:fldChar w:fldCharType="begin"/>
      </w:r>
      <w:r w:rsidR="00BE2173">
        <w:rPr>
          <w:rFonts w:ascii="Times New Roman" w:hAnsi="Times New Roman" w:cs="Times New Roman"/>
        </w:rPr>
        <w:instrText xml:space="preserve"> REF _Ref335814273 \h </w:instrText>
      </w:r>
      <w:r w:rsidR="00BE2173">
        <w:rPr>
          <w:rFonts w:ascii="Times New Roman" w:hAnsi="Times New Roman" w:cs="Times New Roman"/>
        </w:rPr>
      </w:r>
      <w:r w:rsidR="00BE2173">
        <w:rPr>
          <w:rFonts w:ascii="Times New Roman" w:hAnsi="Times New Roman" w:cs="Times New Roman"/>
        </w:rPr>
        <w:fldChar w:fldCharType="separate"/>
      </w:r>
      <w:r w:rsidR="00390B50" w:rsidRPr="00825F95">
        <w:rPr>
          <w:rFonts w:ascii="Times New Roman" w:hAnsi="Times New Roman"/>
          <w:b/>
        </w:rPr>
        <w:t xml:space="preserve">Figure </w:t>
      </w:r>
      <w:r w:rsidR="00390B50">
        <w:rPr>
          <w:rFonts w:ascii="Times New Roman" w:hAnsi="Times New Roman"/>
          <w:b/>
          <w:noProof/>
        </w:rPr>
        <w:t>5</w:t>
      </w:r>
      <w:r w:rsidR="00BE2173">
        <w:rPr>
          <w:rFonts w:ascii="Times New Roman" w:hAnsi="Times New Roman" w:cs="Times New Roman"/>
        </w:rPr>
        <w:fldChar w:fldCharType="end"/>
      </w:r>
      <w:r w:rsidR="00BE2173">
        <w:rPr>
          <w:rFonts w:ascii="Times New Roman" w:hAnsi="Times New Roman" w:cs="Times New Roman"/>
        </w:rPr>
        <w:t xml:space="preserve">) </w:t>
      </w:r>
      <w:r>
        <w:rPr>
          <w:rFonts w:ascii="Times New Roman" w:hAnsi="Times New Roman" w:cs="Times New Roman"/>
        </w:rPr>
        <w:t xml:space="preserve">and </w:t>
      </w:r>
      <w:r w:rsidRPr="00E00ACF">
        <w:rPr>
          <w:rFonts w:ascii="Times New Roman" w:hAnsi="Times New Roman" w:cs="Times New Roman"/>
          <w:noProof/>
          <w:lang w:eastAsia="en-GB"/>
        </w:rPr>
        <w:t>further assess</w:t>
      </w:r>
      <w:r>
        <w:rPr>
          <w:rFonts w:ascii="Times New Roman" w:hAnsi="Times New Roman" w:cs="Times New Roman"/>
          <w:noProof/>
          <w:lang w:eastAsia="en-GB"/>
        </w:rPr>
        <w:t>ed by the task IN-03 team</w:t>
      </w:r>
      <w:r w:rsidRPr="00E00ACF">
        <w:rPr>
          <w:rFonts w:ascii="Times New Roman" w:hAnsi="Times New Roman" w:cs="Times New Roman"/>
          <w:noProof/>
          <w:lang w:eastAsia="en-GB"/>
        </w:rPr>
        <w:t>.</w:t>
      </w:r>
    </w:p>
    <w:p w14:paraId="1761DC20" w14:textId="77777777" w:rsidR="00B93560" w:rsidRPr="00771406" w:rsidRDefault="00B93560" w:rsidP="00B93560">
      <w:pPr>
        <w:keepNext/>
        <w:autoSpaceDE w:val="0"/>
        <w:autoSpaceDN w:val="0"/>
        <w:adjustRightInd w:val="0"/>
        <w:ind w:left="1418" w:right="669"/>
        <w:jc w:val="both"/>
        <w:rPr>
          <w:rFonts w:ascii="Times New Roman" w:hAnsi="Times New Roman" w:cs="Times New Roman"/>
        </w:rPr>
      </w:pPr>
      <w:r w:rsidRPr="00825F95">
        <w:rPr>
          <w:rFonts w:ascii="Times New Roman" w:hAnsi="Times New Roman" w:cs="Times New Roman"/>
          <w:noProof/>
          <w:lang w:val="en-US"/>
        </w:rPr>
        <w:drawing>
          <wp:inline distT="0" distB="0" distL="0" distR="0" wp14:anchorId="1B9A5977" wp14:editId="0B66F9CF">
            <wp:extent cx="3730508" cy="2748273"/>
            <wp:effectExtent l="0" t="0" r="38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668" cy="2749128"/>
                    </a:xfrm>
                    <a:prstGeom prst="rect">
                      <a:avLst/>
                    </a:prstGeom>
                    <a:noFill/>
                    <a:ln>
                      <a:noFill/>
                    </a:ln>
                  </pic:spPr>
                </pic:pic>
              </a:graphicData>
            </a:graphic>
          </wp:inline>
        </w:drawing>
      </w:r>
    </w:p>
    <w:p w14:paraId="20467106" w14:textId="41C24B71" w:rsidR="00B93560" w:rsidRPr="00825F95" w:rsidRDefault="00B93560" w:rsidP="00B93560">
      <w:pPr>
        <w:pStyle w:val="Caption"/>
        <w:jc w:val="center"/>
        <w:rPr>
          <w:rFonts w:ascii="Times New Roman" w:hAnsi="Times New Roman"/>
          <w:b w:val="0"/>
        </w:rPr>
      </w:pPr>
      <w:bookmarkStart w:id="11" w:name="_Ref335814257"/>
      <w:bookmarkStart w:id="12" w:name="_Toc207254130"/>
      <w:bookmarkStart w:id="13" w:name="_Toc209171352"/>
      <w:bookmarkStart w:id="14" w:name="_Toc214962148"/>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3</w:t>
      </w:r>
      <w:r w:rsidRPr="00825F95">
        <w:rPr>
          <w:rFonts w:ascii="Times New Roman" w:hAnsi="Times New Roman"/>
          <w:b w:val="0"/>
        </w:rPr>
        <w:fldChar w:fldCharType="end"/>
      </w:r>
      <w:bookmarkEnd w:id="11"/>
      <w:r w:rsidRPr="00825F95">
        <w:rPr>
          <w:rFonts w:ascii="Times New Roman" w:hAnsi="Times New Roman"/>
          <w:b w:val="0"/>
        </w:rPr>
        <w:t xml:space="preserve"> - </w:t>
      </w:r>
      <w:r w:rsidR="00F95805">
        <w:rPr>
          <w:rFonts w:ascii="Times New Roman" w:hAnsi="Times New Roman"/>
          <w:b w:val="0"/>
        </w:rPr>
        <w:t>GWP</w:t>
      </w:r>
      <w:r w:rsidRPr="00825F95">
        <w:rPr>
          <w:rFonts w:ascii="Times New Roman" w:hAnsi="Times New Roman"/>
          <w:b w:val="0"/>
        </w:rPr>
        <w:t xml:space="preserve"> Screenshot</w:t>
      </w:r>
      <w:bookmarkEnd w:id="12"/>
      <w:bookmarkEnd w:id="13"/>
      <w:bookmarkEnd w:id="14"/>
      <w:r w:rsidRPr="00825F95">
        <w:rPr>
          <w:rFonts w:ascii="Times New Roman" w:hAnsi="Times New Roman"/>
          <w:b w:val="0"/>
        </w:rPr>
        <w:t xml:space="preserve"> </w:t>
      </w:r>
    </w:p>
    <w:p w14:paraId="7D996A64" w14:textId="77777777" w:rsidR="00BE2173" w:rsidRPr="00825F95" w:rsidRDefault="00BE2173" w:rsidP="00825F95"/>
    <w:p w14:paraId="496AABE6" w14:textId="77777777" w:rsidR="00B93560" w:rsidRPr="00E00ACF" w:rsidRDefault="00B93560" w:rsidP="00B93560">
      <w:pPr>
        <w:keepNext/>
        <w:autoSpaceDE w:val="0"/>
        <w:autoSpaceDN w:val="0"/>
        <w:adjustRightInd w:val="0"/>
        <w:ind w:right="669"/>
        <w:jc w:val="center"/>
        <w:rPr>
          <w:rFonts w:ascii="Times New Roman" w:hAnsi="Times New Roman" w:cs="Times New Roman"/>
        </w:rPr>
      </w:pPr>
      <w:r w:rsidRPr="00825F95">
        <w:rPr>
          <w:rFonts w:ascii="Times New Roman" w:hAnsi="Times New Roman" w:cs="Times New Roman"/>
          <w:noProof/>
          <w:lang w:val="en-US"/>
        </w:rPr>
        <w:drawing>
          <wp:inline distT="0" distB="0" distL="0" distR="0" wp14:anchorId="088A29EF" wp14:editId="37775DFD">
            <wp:extent cx="2305616" cy="2425700"/>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616" cy="2425700"/>
                    </a:xfrm>
                    <a:prstGeom prst="rect">
                      <a:avLst/>
                    </a:prstGeom>
                    <a:noFill/>
                    <a:ln>
                      <a:noFill/>
                    </a:ln>
                  </pic:spPr>
                </pic:pic>
              </a:graphicData>
            </a:graphic>
          </wp:inline>
        </w:drawing>
      </w:r>
    </w:p>
    <w:p w14:paraId="1C5183A7" w14:textId="77777777" w:rsidR="00B93560" w:rsidRPr="00825F95" w:rsidRDefault="00B93560" w:rsidP="00B93560">
      <w:pPr>
        <w:pStyle w:val="Caption"/>
        <w:jc w:val="center"/>
        <w:rPr>
          <w:rFonts w:ascii="Times New Roman" w:hAnsi="Times New Roman"/>
          <w:b w:val="0"/>
          <w:noProof/>
          <w:lang w:eastAsia="en-GB"/>
        </w:rPr>
      </w:pPr>
      <w:bookmarkStart w:id="15" w:name="_Ref335814270"/>
      <w:bookmarkStart w:id="16" w:name="_Toc207254131"/>
      <w:bookmarkStart w:id="17" w:name="_Toc209171353"/>
      <w:bookmarkStart w:id="18" w:name="_Toc214962149"/>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4</w:t>
      </w:r>
      <w:r w:rsidRPr="00825F95">
        <w:rPr>
          <w:rFonts w:ascii="Times New Roman" w:hAnsi="Times New Roman"/>
          <w:b w:val="0"/>
        </w:rPr>
        <w:fldChar w:fldCharType="end"/>
      </w:r>
      <w:bookmarkEnd w:id="15"/>
      <w:r w:rsidRPr="00825F95">
        <w:rPr>
          <w:rFonts w:ascii="Times New Roman" w:hAnsi="Times New Roman"/>
          <w:b w:val="0"/>
        </w:rPr>
        <w:t xml:space="preserve"> - GCI Operation &amp; Enhancement on-line Form</w:t>
      </w:r>
      <w:bookmarkEnd w:id="16"/>
      <w:bookmarkEnd w:id="17"/>
      <w:bookmarkEnd w:id="18"/>
    </w:p>
    <w:p w14:paraId="7E34631F" w14:textId="77777777" w:rsidR="00B93560" w:rsidRPr="00E00ACF" w:rsidRDefault="00B93560" w:rsidP="00B93560">
      <w:pPr>
        <w:autoSpaceDE w:val="0"/>
        <w:autoSpaceDN w:val="0"/>
        <w:adjustRightInd w:val="0"/>
        <w:ind w:right="669"/>
        <w:jc w:val="both"/>
        <w:rPr>
          <w:rFonts w:ascii="Times New Roman" w:hAnsi="Times New Roman" w:cs="Times New Roman"/>
          <w:noProof/>
          <w:lang w:eastAsia="en-GB"/>
        </w:rPr>
      </w:pPr>
    </w:p>
    <w:p w14:paraId="3ACBAB13" w14:textId="77777777" w:rsidR="00B93560" w:rsidRPr="00465C6E" w:rsidRDefault="00B93560" w:rsidP="00B93560">
      <w:pPr>
        <w:keepNext/>
        <w:autoSpaceDE w:val="0"/>
        <w:autoSpaceDN w:val="0"/>
        <w:adjustRightInd w:val="0"/>
        <w:ind w:right="669"/>
        <w:jc w:val="center"/>
        <w:rPr>
          <w:rFonts w:ascii="Times New Roman" w:hAnsi="Times New Roman" w:cs="Times New Roman"/>
        </w:rPr>
      </w:pPr>
      <w:r w:rsidRPr="00825F95">
        <w:rPr>
          <w:rFonts w:ascii="Times New Roman" w:hAnsi="Times New Roman" w:cs="Times New Roman"/>
          <w:noProof/>
          <w:lang w:val="en-US"/>
        </w:rPr>
        <w:lastRenderedPageBreak/>
        <w:drawing>
          <wp:inline distT="0" distB="0" distL="0" distR="0" wp14:anchorId="795D742B" wp14:editId="1A9F32DD">
            <wp:extent cx="4025900" cy="2561936"/>
            <wp:effectExtent l="0" t="0" r="0" b="381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5900" cy="2561936"/>
                    </a:xfrm>
                    <a:prstGeom prst="rect">
                      <a:avLst/>
                    </a:prstGeom>
                    <a:noFill/>
                    <a:ln>
                      <a:noFill/>
                    </a:ln>
                  </pic:spPr>
                </pic:pic>
              </a:graphicData>
            </a:graphic>
          </wp:inline>
        </w:drawing>
      </w:r>
    </w:p>
    <w:p w14:paraId="326ED9AF" w14:textId="77777777" w:rsidR="00B93560" w:rsidRPr="00825F95" w:rsidRDefault="00B93560" w:rsidP="00B93560">
      <w:pPr>
        <w:pStyle w:val="Caption"/>
        <w:jc w:val="center"/>
        <w:rPr>
          <w:rFonts w:ascii="Times New Roman" w:hAnsi="Times New Roman"/>
          <w:b w:val="0"/>
          <w:noProof/>
          <w:lang w:eastAsia="en-GB"/>
        </w:rPr>
      </w:pPr>
      <w:bookmarkStart w:id="19" w:name="_Ref335814273"/>
      <w:bookmarkStart w:id="20" w:name="_Toc207254132"/>
      <w:bookmarkStart w:id="21" w:name="_Toc209171354"/>
      <w:bookmarkStart w:id="22" w:name="_Toc214962150"/>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5</w:t>
      </w:r>
      <w:r w:rsidRPr="00825F95">
        <w:rPr>
          <w:rFonts w:ascii="Times New Roman" w:hAnsi="Times New Roman"/>
          <w:b w:val="0"/>
        </w:rPr>
        <w:fldChar w:fldCharType="end"/>
      </w:r>
      <w:bookmarkEnd w:id="19"/>
      <w:r w:rsidRPr="00825F95">
        <w:rPr>
          <w:rFonts w:ascii="Times New Roman" w:hAnsi="Times New Roman"/>
          <w:b w:val="0"/>
        </w:rPr>
        <w:t xml:space="preserve"> - GCI Operations and Evolution Tool Screenshot</w:t>
      </w:r>
      <w:bookmarkEnd w:id="20"/>
      <w:bookmarkEnd w:id="21"/>
      <w:bookmarkEnd w:id="22"/>
    </w:p>
    <w:p w14:paraId="61A1E9FC" w14:textId="77777777" w:rsidR="00B93560" w:rsidRPr="00465C6E" w:rsidRDefault="00B93560" w:rsidP="00B93560">
      <w:pPr>
        <w:rPr>
          <w:rFonts w:ascii="Times New Roman" w:hAnsi="Times New Roman" w:cs="Times New Roman"/>
        </w:rPr>
      </w:pPr>
    </w:p>
    <w:p w14:paraId="2F05C6DB" w14:textId="37A26B2D" w:rsidR="00B1716A" w:rsidRDefault="00B1716A" w:rsidP="00786425">
      <w:pPr>
        <w:jc w:val="both"/>
        <w:rPr>
          <w:rFonts w:ascii="Times New Roman" w:hAnsi="Times New Roman" w:cs="Times New Roman"/>
        </w:rPr>
      </w:pPr>
      <w:r w:rsidRPr="00DC29E0">
        <w:rPr>
          <w:rFonts w:ascii="Times New Roman" w:hAnsi="Times New Roman" w:cs="Times New Roman"/>
          <w:b/>
          <w:bCs/>
        </w:rPr>
        <w:t>Interaction with GCI components and external resources:</w:t>
      </w:r>
      <w:r>
        <w:rPr>
          <w:rFonts w:ascii="Times New Roman" w:hAnsi="Times New Roman" w:cs="Times New Roman"/>
          <w:b/>
          <w:bCs/>
        </w:rPr>
        <w:t xml:space="preserve"> </w:t>
      </w:r>
      <w:r w:rsidRPr="00193DD4">
        <w:rPr>
          <w:rFonts w:ascii="Times New Roman" w:hAnsi="Times New Roman" w:cs="Times New Roman"/>
        </w:rPr>
        <w:t>t</w:t>
      </w:r>
      <w:r w:rsidRPr="00C250CC">
        <w:rPr>
          <w:rFonts w:ascii="Times New Roman" w:hAnsi="Times New Roman" w:cs="Times New Roman"/>
        </w:rPr>
        <w:t xml:space="preserve">he following diagram shows the interactions between the </w:t>
      </w:r>
      <w:r w:rsidR="00F95805">
        <w:rPr>
          <w:rFonts w:ascii="Times New Roman" w:hAnsi="Times New Roman" w:cs="Times New Roman"/>
        </w:rPr>
        <w:t>GWP</w:t>
      </w:r>
      <w:r>
        <w:rPr>
          <w:rFonts w:ascii="Times New Roman" w:hAnsi="Times New Roman" w:cs="Times New Roman"/>
        </w:rPr>
        <w:t xml:space="preserve"> and the other GCI components.</w:t>
      </w:r>
    </w:p>
    <w:p w14:paraId="1AAA7A00" w14:textId="66D003A1" w:rsidR="00BB382E" w:rsidRPr="008538E0" w:rsidRDefault="00B81A69" w:rsidP="00786425">
      <w:pPr>
        <w:jc w:val="both"/>
        <w:rPr>
          <w:rFonts w:ascii="Times New Roman" w:hAnsi="Times New Roman" w:cs="Times New Roman"/>
        </w:rPr>
      </w:pPr>
      <w:r w:rsidRPr="002D45AA">
        <w:rPr>
          <w:noProof/>
          <w:lang w:val="en-US"/>
        </w:rPr>
        <w:drawing>
          <wp:inline distT="0" distB="0" distL="0" distR="0" wp14:anchorId="552830CC" wp14:editId="41C61190">
            <wp:extent cx="5105815" cy="3606800"/>
            <wp:effectExtent l="0" t="0" r="0" b="0"/>
            <wp:docPr id="27" name="Picture 27" desc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428" cy="3607233"/>
                    </a:xfrm>
                    <a:prstGeom prst="rect">
                      <a:avLst/>
                    </a:prstGeom>
                    <a:noFill/>
                    <a:ln>
                      <a:noFill/>
                    </a:ln>
                  </pic:spPr>
                </pic:pic>
              </a:graphicData>
            </a:graphic>
          </wp:inline>
        </w:drawing>
      </w:r>
    </w:p>
    <w:p w14:paraId="280E4F49" w14:textId="2A5B0890" w:rsidR="00B1716A" w:rsidRPr="00825F95" w:rsidRDefault="00B1716A" w:rsidP="00193DD4">
      <w:pPr>
        <w:pStyle w:val="Caption"/>
        <w:jc w:val="center"/>
        <w:rPr>
          <w:rFonts w:ascii="Times New Roman" w:hAnsi="Times New Roman"/>
          <w:b w:val="0"/>
        </w:rPr>
      </w:pPr>
      <w:bookmarkStart w:id="23" w:name="_Toc214962151"/>
      <w:r w:rsidRPr="00825F95">
        <w:rPr>
          <w:rFonts w:ascii="Times New Roman" w:hAnsi="Times New Roman"/>
          <w:b w:val="0"/>
        </w:rPr>
        <w:t xml:space="preserve">Figure </w:t>
      </w:r>
      <w:r w:rsidR="00AA6066" w:rsidRPr="00825F95">
        <w:rPr>
          <w:rFonts w:ascii="Times New Roman" w:hAnsi="Times New Roman"/>
          <w:b w:val="0"/>
        </w:rPr>
        <w:fldChar w:fldCharType="begin"/>
      </w:r>
      <w:r w:rsidR="00AA6066" w:rsidRPr="00825F95">
        <w:rPr>
          <w:rFonts w:ascii="Times New Roman" w:hAnsi="Times New Roman"/>
          <w:b w:val="0"/>
        </w:rPr>
        <w:instrText xml:space="preserve"> SEQ Figure \* ARABIC </w:instrText>
      </w:r>
      <w:r w:rsidR="00AA6066" w:rsidRPr="00825F95">
        <w:rPr>
          <w:rFonts w:ascii="Times New Roman" w:hAnsi="Times New Roman"/>
          <w:b w:val="0"/>
        </w:rPr>
        <w:fldChar w:fldCharType="separate"/>
      </w:r>
      <w:r w:rsidR="00390B50">
        <w:rPr>
          <w:rFonts w:ascii="Times New Roman" w:hAnsi="Times New Roman"/>
          <w:b w:val="0"/>
          <w:noProof/>
        </w:rPr>
        <w:t>6</w:t>
      </w:r>
      <w:r w:rsidR="00AA6066" w:rsidRPr="00825F95">
        <w:rPr>
          <w:rFonts w:ascii="Times New Roman" w:hAnsi="Times New Roman"/>
          <w:b w:val="0"/>
        </w:rPr>
        <w:fldChar w:fldCharType="end"/>
      </w:r>
      <w:r w:rsidRPr="00825F95">
        <w:rPr>
          <w:rFonts w:ascii="Times New Roman" w:hAnsi="Times New Roman"/>
          <w:b w:val="0"/>
        </w:rPr>
        <w:t xml:space="preserve"> – </w:t>
      </w:r>
      <w:r w:rsidR="009D757F">
        <w:rPr>
          <w:rFonts w:ascii="Times New Roman" w:hAnsi="Times New Roman"/>
          <w:b w:val="0"/>
        </w:rPr>
        <w:t>GWP</w:t>
      </w:r>
      <w:r w:rsidRPr="00825F95">
        <w:rPr>
          <w:rFonts w:ascii="Times New Roman" w:hAnsi="Times New Roman"/>
          <w:b w:val="0"/>
        </w:rPr>
        <w:t xml:space="preserve"> interaction with GCI components</w:t>
      </w:r>
      <w:bookmarkEnd w:id="23"/>
      <w:r w:rsidRPr="00825F95">
        <w:rPr>
          <w:rFonts w:ascii="Times New Roman" w:hAnsi="Times New Roman"/>
          <w:b w:val="0"/>
        </w:rPr>
        <w:t xml:space="preserve"> </w:t>
      </w:r>
    </w:p>
    <w:p w14:paraId="6AAF791D" w14:textId="77777777" w:rsidR="00B1716A" w:rsidRPr="008538E0" w:rsidRDefault="00B1716A" w:rsidP="00786425">
      <w:pPr>
        <w:rPr>
          <w:rFonts w:ascii="Times New Roman" w:hAnsi="Times New Roman" w:cs="Times New Roman"/>
        </w:rPr>
      </w:pPr>
      <w:r w:rsidRPr="008538E0">
        <w:rPr>
          <w:rFonts w:ascii="Times New Roman" w:hAnsi="Times New Roman" w:cs="Times New Roman"/>
        </w:rPr>
        <w:lastRenderedPageBreak/>
        <w:t>Components described above are defined in the following table: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5244"/>
      </w:tblGrid>
      <w:tr w:rsidR="00B1716A" w:rsidRPr="00B7489B" w14:paraId="72546B88" w14:textId="77777777">
        <w:tc>
          <w:tcPr>
            <w:tcW w:w="1560" w:type="dxa"/>
          </w:tcPr>
          <w:p w14:paraId="68C64EEF" w14:textId="77777777" w:rsidR="00B1716A" w:rsidRPr="00B7489B" w:rsidRDefault="00B1716A" w:rsidP="00971FE3">
            <w:pPr>
              <w:rPr>
                <w:rFonts w:ascii="Times New Roman" w:hAnsi="Times New Roman" w:cs="Times New Roman"/>
                <w:b/>
                <w:bCs/>
                <w:sz w:val="18"/>
                <w:szCs w:val="18"/>
              </w:rPr>
            </w:pPr>
            <w:r w:rsidRPr="00B7489B">
              <w:rPr>
                <w:rFonts w:ascii="Times New Roman" w:hAnsi="Times New Roman" w:cs="Times New Roman"/>
                <w:b/>
                <w:bCs/>
                <w:sz w:val="18"/>
                <w:szCs w:val="18"/>
              </w:rPr>
              <w:t>Component</w:t>
            </w:r>
          </w:p>
        </w:tc>
        <w:tc>
          <w:tcPr>
            <w:tcW w:w="1134" w:type="dxa"/>
          </w:tcPr>
          <w:p w14:paraId="1ACF1B44" w14:textId="77777777" w:rsidR="00B1716A" w:rsidRPr="00B7489B" w:rsidRDefault="00B1716A" w:rsidP="00971FE3">
            <w:pPr>
              <w:jc w:val="center"/>
              <w:rPr>
                <w:rFonts w:ascii="Times New Roman" w:hAnsi="Times New Roman" w:cs="Times New Roman"/>
                <w:b/>
                <w:bCs/>
                <w:sz w:val="18"/>
                <w:szCs w:val="18"/>
              </w:rPr>
            </w:pPr>
            <w:r w:rsidRPr="00B7489B">
              <w:rPr>
                <w:rFonts w:ascii="Times New Roman" w:hAnsi="Times New Roman" w:cs="Times New Roman"/>
                <w:b/>
                <w:bCs/>
                <w:sz w:val="18"/>
                <w:szCs w:val="18"/>
              </w:rPr>
              <w:t>Version</w:t>
            </w:r>
          </w:p>
        </w:tc>
        <w:tc>
          <w:tcPr>
            <w:tcW w:w="5244" w:type="dxa"/>
          </w:tcPr>
          <w:p w14:paraId="1655BD86" w14:textId="77777777" w:rsidR="00B1716A" w:rsidRPr="00B7489B" w:rsidRDefault="00B1716A" w:rsidP="00971FE3">
            <w:pPr>
              <w:rPr>
                <w:rFonts w:ascii="Times New Roman" w:hAnsi="Times New Roman" w:cs="Times New Roman"/>
                <w:b/>
                <w:bCs/>
                <w:sz w:val="18"/>
                <w:szCs w:val="18"/>
              </w:rPr>
            </w:pPr>
            <w:r w:rsidRPr="00B7489B">
              <w:rPr>
                <w:rFonts w:ascii="Times New Roman" w:hAnsi="Times New Roman" w:cs="Times New Roman"/>
                <w:b/>
                <w:bCs/>
                <w:sz w:val="18"/>
                <w:szCs w:val="18"/>
              </w:rPr>
              <w:t>Description</w:t>
            </w:r>
          </w:p>
        </w:tc>
      </w:tr>
      <w:tr w:rsidR="00B1716A" w:rsidRPr="00B7489B" w14:paraId="66F31991" w14:textId="77777777" w:rsidTr="00482E51">
        <w:trPr>
          <w:trHeight w:val="484"/>
        </w:trPr>
        <w:tc>
          <w:tcPr>
            <w:tcW w:w="1560" w:type="dxa"/>
          </w:tcPr>
          <w:p w14:paraId="2BAE46E7" w14:textId="016452DC" w:rsidR="00B1716A" w:rsidRPr="00B7489B" w:rsidRDefault="009D757F" w:rsidP="00971FE3">
            <w:pPr>
              <w:rPr>
                <w:rFonts w:ascii="Times New Roman" w:hAnsi="Times New Roman" w:cs="Times New Roman"/>
                <w:sz w:val="18"/>
                <w:szCs w:val="18"/>
              </w:rPr>
            </w:pPr>
            <w:r>
              <w:rPr>
                <w:rFonts w:ascii="Times New Roman" w:hAnsi="Times New Roman" w:cs="Times New Roman"/>
                <w:sz w:val="18"/>
                <w:szCs w:val="18"/>
              </w:rPr>
              <w:t>GWP</w:t>
            </w:r>
            <w:r w:rsidR="00B1716A" w:rsidRPr="00B7489B">
              <w:rPr>
                <w:rFonts w:ascii="Times New Roman" w:hAnsi="Times New Roman" w:cs="Times New Roman"/>
                <w:sz w:val="18"/>
                <w:szCs w:val="18"/>
              </w:rPr>
              <w:t xml:space="preserve"> </w:t>
            </w:r>
          </w:p>
        </w:tc>
        <w:tc>
          <w:tcPr>
            <w:tcW w:w="1134" w:type="dxa"/>
          </w:tcPr>
          <w:p w14:paraId="57E2E78E" w14:textId="77777777" w:rsidR="00B1716A" w:rsidRPr="00B7489B" w:rsidRDefault="00B1716A" w:rsidP="00971FE3">
            <w:pPr>
              <w:jc w:val="center"/>
              <w:rPr>
                <w:rFonts w:ascii="Times New Roman" w:hAnsi="Times New Roman" w:cs="Times New Roman"/>
                <w:sz w:val="18"/>
                <w:szCs w:val="18"/>
              </w:rPr>
            </w:pPr>
            <w:r w:rsidRPr="00B7489B">
              <w:rPr>
                <w:rFonts w:ascii="Times New Roman" w:hAnsi="Times New Roman" w:cs="Times New Roman"/>
                <w:sz w:val="18"/>
                <w:szCs w:val="18"/>
              </w:rPr>
              <w:t>2.2.0</w:t>
            </w:r>
          </w:p>
        </w:tc>
        <w:tc>
          <w:tcPr>
            <w:tcW w:w="5244" w:type="dxa"/>
          </w:tcPr>
          <w:p w14:paraId="36DA120C" w14:textId="77777777" w:rsidR="00B1716A" w:rsidRPr="00B7489B" w:rsidRDefault="00B1716A" w:rsidP="00EA112D">
            <w:pPr>
              <w:keepNext/>
              <w:rPr>
                <w:rFonts w:ascii="Times New Roman" w:hAnsi="Times New Roman" w:cs="Times New Roman"/>
                <w:sz w:val="18"/>
                <w:szCs w:val="18"/>
              </w:rPr>
            </w:pPr>
            <w:r w:rsidRPr="00B7489B">
              <w:rPr>
                <w:rFonts w:ascii="Times New Roman" w:hAnsi="Times New Roman" w:cs="Times New Roman"/>
                <w:sz w:val="18"/>
                <w:szCs w:val="18"/>
              </w:rPr>
              <w:t>Set of war files based on Portal/</w:t>
            </w:r>
            <w:proofErr w:type="spellStart"/>
            <w:r w:rsidRPr="00B7489B">
              <w:rPr>
                <w:rFonts w:ascii="Times New Roman" w:hAnsi="Times New Roman" w:cs="Times New Roman"/>
                <w:sz w:val="18"/>
                <w:szCs w:val="18"/>
              </w:rPr>
              <w:t>Portlets</w:t>
            </w:r>
            <w:proofErr w:type="spellEnd"/>
            <w:r w:rsidRPr="00B7489B">
              <w:rPr>
                <w:rFonts w:ascii="Times New Roman" w:hAnsi="Times New Roman" w:cs="Times New Roman"/>
                <w:sz w:val="18"/>
                <w:szCs w:val="18"/>
              </w:rPr>
              <w:t xml:space="preserve"> technology leveraging </w:t>
            </w:r>
            <w:proofErr w:type="spellStart"/>
            <w:r w:rsidRPr="00B7489B">
              <w:rPr>
                <w:rFonts w:ascii="Times New Roman" w:hAnsi="Times New Roman" w:cs="Times New Roman"/>
                <w:sz w:val="18"/>
                <w:szCs w:val="18"/>
              </w:rPr>
              <w:t>Liferay</w:t>
            </w:r>
            <w:proofErr w:type="spellEnd"/>
            <w:r w:rsidRPr="00B7489B">
              <w:rPr>
                <w:rFonts w:ascii="Times New Roman" w:hAnsi="Times New Roman" w:cs="Times New Roman"/>
                <w:sz w:val="18"/>
                <w:szCs w:val="18"/>
              </w:rPr>
              <w:t xml:space="preserve"> Portal Open Source Implementation.</w:t>
            </w:r>
          </w:p>
        </w:tc>
      </w:tr>
      <w:tr w:rsidR="00B1716A" w:rsidRPr="00B7489B" w14:paraId="1B651BE7" w14:textId="77777777">
        <w:tc>
          <w:tcPr>
            <w:tcW w:w="1560" w:type="dxa"/>
          </w:tcPr>
          <w:p w14:paraId="1728CD42" w14:textId="77777777" w:rsidR="00B1716A" w:rsidRPr="00B7489B" w:rsidRDefault="00B1716A" w:rsidP="00971FE3">
            <w:pPr>
              <w:rPr>
                <w:rFonts w:ascii="Times New Roman" w:hAnsi="Times New Roman" w:cs="Times New Roman"/>
                <w:sz w:val="18"/>
                <w:szCs w:val="18"/>
              </w:rPr>
            </w:pPr>
            <w:proofErr w:type="spellStart"/>
            <w:r w:rsidRPr="00B7489B">
              <w:rPr>
                <w:rFonts w:ascii="Times New Roman" w:hAnsi="Times New Roman" w:cs="Times New Roman"/>
                <w:sz w:val="18"/>
                <w:szCs w:val="18"/>
              </w:rPr>
              <w:t>GeoNetwork</w:t>
            </w:r>
            <w:proofErr w:type="spellEnd"/>
            <w:r w:rsidRPr="00B7489B">
              <w:rPr>
                <w:rFonts w:ascii="Times New Roman" w:hAnsi="Times New Roman" w:cs="Times New Roman"/>
                <w:sz w:val="18"/>
                <w:szCs w:val="18"/>
              </w:rPr>
              <w:t xml:space="preserve"> </w:t>
            </w:r>
          </w:p>
        </w:tc>
        <w:tc>
          <w:tcPr>
            <w:tcW w:w="1134" w:type="dxa"/>
          </w:tcPr>
          <w:p w14:paraId="135720F1" w14:textId="77777777" w:rsidR="00B1716A" w:rsidRPr="00B7489B" w:rsidRDefault="00B1716A" w:rsidP="00971FE3">
            <w:pPr>
              <w:jc w:val="center"/>
              <w:rPr>
                <w:rFonts w:ascii="Times New Roman" w:hAnsi="Times New Roman" w:cs="Times New Roman"/>
                <w:sz w:val="18"/>
                <w:szCs w:val="18"/>
              </w:rPr>
            </w:pPr>
            <w:r w:rsidRPr="00B7489B">
              <w:rPr>
                <w:rFonts w:ascii="Times New Roman" w:hAnsi="Times New Roman" w:cs="Times New Roman"/>
                <w:sz w:val="18"/>
                <w:szCs w:val="18"/>
              </w:rPr>
              <w:t>2.6.4</w:t>
            </w:r>
          </w:p>
        </w:tc>
        <w:tc>
          <w:tcPr>
            <w:tcW w:w="5244" w:type="dxa"/>
          </w:tcPr>
          <w:p w14:paraId="1097675D" w14:textId="77777777" w:rsidR="00B1716A" w:rsidRPr="00B7489B" w:rsidRDefault="00B1716A" w:rsidP="00E12E3C">
            <w:pPr>
              <w:keepNext/>
              <w:rPr>
                <w:rFonts w:ascii="Times New Roman" w:hAnsi="Times New Roman" w:cs="Times New Roman"/>
                <w:sz w:val="18"/>
                <w:szCs w:val="18"/>
              </w:rPr>
            </w:pPr>
            <w:proofErr w:type="spellStart"/>
            <w:r w:rsidRPr="00B7489B">
              <w:rPr>
                <w:rFonts w:ascii="Times New Roman" w:hAnsi="Times New Roman" w:cs="Times New Roman"/>
                <w:sz w:val="18"/>
                <w:szCs w:val="18"/>
              </w:rPr>
              <w:t>GeoNetwork</w:t>
            </w:r>
            <w:proofErr w:type="spellEnd"/>
            <w:r w:rsidRPr="00B7489B">
              <w:rPr>
                <w:rFonts w:ascii="Times New Roman" w:hAnsi="Times New Roman" w:cs="Times New Roman"/>
                <w:sz w:val="18"/>
                <w:szCs w:val="18"/>
              </w:rPr>
              <w:t xml:space="preserve"> is a Free and Open Source CSW 2.0.2 compliant catalogue application to manage spatially referenced resources. </w:t>
            </w:r>
            <w:proofErr w:type="spellStart"/>
            <w:r w:rsidRPr="00B7489B">
              <w:rPr>
                <w:rFonts w:ascii="Times New Roman" w:hAnsi="Times New Roman" w:cs="Times New Roman"/>
                <w:sz w:val="18"/>
                <w:szCs w:val="18"/>
              </w:rPr>
              <w:t>GeoNetwork</w:t>
            </w:r>
            <w:proofErr w:type="spellEnd"/>
            <w:r w:rsidRPr="00B7489B">
              <w:rPr>
                <w:rFonts w:ascii="Times New Roman" w:hAnsi="Times New Roman" w:cs="Times New Roman"/>
                <w:sz w:val="18"/>
                <w:szCs w:val="18"/>
              </w:rPr>
              <w:t xml:space="preserve"> is the GWP metadata repository used to store and manage local resources and is deployed in the same node of GWP. Metadata from local resources are harvested by CH through a CSW 2.0.2 interface.</w:t>
            </w:r>
          </w:p>
        </w:tc>
      </w:tr>
      <w:tr w:rsidR="00B1716A" w:rsidRPr="00B7489B" w14:paraId="0ECB058F" w14:textId="77777777">
        <w:tc>
          <w:tcPr>
            <w:tcW w:w="1560" w:type="dxa"/>
          </w:tcPr>
          <w:p w14:paraId="10EC1A7A" w14:textId="77777777" w:rsidR="00B1716A" w:rsidRPr="00B7489B" w:rsidRDefault="00B1716A" w:rsidP="00971FE3">
            <w:pPr>
              <w:rPr>
                <w:rFonts w:ascii="Times New Roman" w:hAnsi="Times New Roman" w:cs="Times New Roman"/>
                <w:sz w:val="18"/>
                <w:szCs w:val="18"/>
              </w:rPr>
            </w:pPr>
            <w:proofErr w:type="spellStart"/>
            <w:r w:rsidRPr="00B7489B">
              <w:rPr>
                <w:rFonts w:ascii="Times New Roman" w:hAnsi="Times New Roman" w:cs="Times New Roman"/>
                <w:sz w:val="18"/>
                <w:szCs w:val="18"/>
              </w:rPr>
              <w:t>MapViewer</w:t>
            </w:r>
            <w:proofErr w:type="spellEnd"/>
          </w:p>
        </w:tc>
        <w:tc>
          <w:tcPr>
            <w:tcW w:w="1134" w:type="dxa"/>
          </w:tcPr>
          <w:p w14:paraId="4CC07E94" w14:textId="77777777" w:rsidR="00B1716A" w:rsidRPr="00B7489B" w:rsidRDefault="00B1716A" w:rsidP="00971FE3">
            <w:pPr>
              <w:jc w:val="center"/>
              <w:rPr>
                <w:rFonts w:ascii="Times New Roman" w:hAnsi="Times New Roman" w:cs="Times New Roman"/>
                <w:sz w:val="18"/>
                <w:szCs w:val="18"/>
              </w:rPr>
            </w:pPr>
          </w:p>
        </w:tc>
        <w:tc>
          <w:tcPr>
            <w:tcW w:w="5244" w:type="dxa"/>
          </w:tcPr>
          <w:p w14:paraId="0FC4DFD1" w14:textId="77777777" w:rsidR="00B1716A" w:rsidRPr="00B7489B" w:rsidDel="00ED736F" w:rsidRDefault="00B1716A" w:rsidP="00E12E3C">
            <w:pPr>
              <w:keepNext/>
              <w:rPr>
                <w:rFonts w:ascii="Times New Roman" w:hAnsi="Times New Roman" w:cs="Times New Roman"/>
                <w:sz w:val="18"/>
                <w:szCs w:val="18"/>
              </w:rPr>
            </w:pPr>
            <w:r w:rsidRPr="00B7489B">
              <w:rPr>
                <w:rFonts w:ascii="Times New Roman" w:hAnsi="Times New Roman" w:cs="Times New Roman"/>
                <w:sz w:val="18"/>
                <w:szCs w:val="18"/>
              </w:rPr>
              <w:t xml:space="preserve">It is a component of </w:t>
            </w:r>
            <w:proofErr w:type="spellStart"/>
            <w:r w:rsidRPr="00B7489B">
              <w:rPr>
                <w:rFonts w:ascii="Times New Roman" w:hAnsi="Times New Roman" w:cs="Times New Roman"/>
                <w:sz w:val="18"/>
                <w:szCs w:val="18"/>
              </w:rPr>
              <w:t>GeoNetwork</w:t>
            </w:r>
            <w:proofErr w:type="spellEnd"/>
            <w:r w:rsidRPr="00B7489B">
              <w:rPr>
                <w:rFonts w:ascii="Times New Roman" w:hAnsi="Times New Roman" w:cs="Times New Roman"/>
                <w:sz w:val="18"/>
                <w:szCs w:val="18"/>
              </w:rPr>
              <w:t xml:space="preserve"> distribution and includes a </w:t>
            </w:r>
            <w:proofErr w:type="spellStart"/>
            <w:r w:rsidRPr="00B7489B">
              <w:rPr>
                <w:rFonts w:ascii="Times New Roman" w:hAnsi="Times New Roman" w:cs="Times New Roman"/>
                <w:sz w:val="18"/>
                <w:szCs w:val="18"/>
              </w:rPr>
              <w:t>Geoserver</w:t>
            </w:r>
            <w:proofErr w:type="spellEnd"/>
            <w:r w:rsidRPr="00B7489B">
              <w:rPr>
                <w:rFonts w:ascii="Times New Roman" w:hAnsi="Times New Roman" w:cs="Times New Roman"/>
                <w:sz w:val="18"/>
                <w:szCs w:val="18"/>
              </w:rPr>
              <w:t xml:space="preserve"> distribution plus a client tool for WMS&amp;WCS service visualization. The client is based as well on open sources libraries: </w:t>
            </w:r>
            <w:proofErr w:type="spellStart"/>
            <w:r w:rsidRPr="00B7489B">
              <w:rPr>
                <w:rFonts w:ascii="Times New Roman" w:hAnsi="Times New Roman" w:cs="Times New Roman"/>
                <w:sz w:val="18"/>
                <w:szCs w:val="18"/>
              </w:rPr>
              <w:t>OpenLayers</w:t>
            </w:r>
            <w:proofErr w:type="spellEnd"/>
            <w:r w:rsidRPr="00B7489B">
              <w:rPr>
                <w:rFonts w:ascii="Times New Roman" w:hAnsi="Times New Roman" w:cs="Times New Roman"/>
                <w:sz w:val="18"/>
                <w:szCs w:val="18"/>
              </w:rPr>
              <w:t xml:space="preserve"> &amp; </w:t>
            </w:r>
            <w:proofErr w:type="spellStart"/>
            <w:r w:rsidRPr="00B7489B">
              <w:rPr>
                <w:rFonts w:ascii="Times New Roman" w:hAnsi="Times New Roman" w:cs="Times New Roman"/>
                <w:sz w:val="18"/>
                <w:szCs w:val="18"/>
              </w:rPr>
              <w:t>extjs</w:t>
            </w:r>
            <w:proofErr w:type="spellEnd"/>
            <w:r w:rsidRPr="00B7489B">
              <w:rPr>
                <w:rFonts w:ascii="Times New Roman" w:hAnsi="Times New Roman" w:cs="Times New Roman"/>
                <w:sz w:val="18"/>
                <w:szCs w:val="18"/>
              </w:rPr>
              <w:t>.</w:t>
            </w:r>
          </w:p>
        </w:tc>
      </w:tr>
      <w:tr w:rsidR="00B1716A" w:rsidRPr="00B7489B" w14:paraId="50F7A3C4" w14:textId="77777777">
        <w:tc>
          <w:tcPr>
            <w:tcW w:w="1560" w:type="dxa"/>
          </w:tcPr>
          <w:p w14:paraId="1DA0EE02"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DAB</w:t>
            </w:r>
          </w:p>
        </w:tc>
        <w:tc>
          <w:tcPr>
            <w:tcW w:w="1134" w:type="dxa"/>
          </w:tcPr>
          <w:p w14:paraId="41D778E6" w14:textId="77777777" w:rsidR="00B1716A" w:rsidRPr="00B7489B" w:rsidRDefault="00B1716A" w:rsidP="00971FE3">
            <w:pPr>
              <w:jc w:val="center"/>
              <w:rPr>
                <w:rFonts w:ascii="Times New Roman" w:hAnsi="Times New Roman" w:cs="Times New Roman"/>
                <w:sz w:val="18"/>
                <w:szCs w:val="18"/>
              </w:rPr>
            </w:pPr>
          </w:p>
        </w:tc>
        <w:tc>
          <w:tcPr>
            <w:tcW w:w="5244" w:type="dxa"/>
          </w:tcPr>
          <w:p w14:paraId="0245F5E9" w14:textId="77777777" w:rsidR="00B1716A" w:rsidRPr="00B7489B" w:rsidRDefault="00B1716A" w:rsidP="00EA112D">
            <w:pPr>
              <w:keepNext/>
              <w:rPr>
                <w:rFonts w:ascii="Times New Roman" w:hAnsi="Times New Roman" w:cs="Times New Roman"/>
                <w:sz w:val="18"/>
                <w:szCs w:val="18"/>
              </w:rPr>
            </w:pPr>
            <w:r w:rsidRPr="00B7489B">
              <w:rPr>
                <w:rFonts w:ascii="Times New Roman" w:hAnsi="Times New Roman" w:cs="Times New Roman"/>
                <w:sz w:val="18"/>
                <w:szCs w:val="18"/>
              </w:rPr>
              <w:t>Brokering component access point for all GCI data displayed through GWP front end.</w:t>
            </w:r>
          </w:p>
        </w:tc>
      </w:tr>
      <w:tr w:rsidR="00B1716A" w:rsidRPr="00B7489B" w14:paraId="1047D552" w14:textId="77777777">
        <w:tc>
          <w:tcPr>
            <w:tcW w:w="1560" w:type="dxa"/>
          </w:tcPr>
          <w:p w14:paraId="475271EB"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Clearinghouse</w:t>
            </w:r>
          </w:p>
        </w:tc>
        <w:tc>
          <w:tcPr>
            <w:tcW w:w="1134" w:type="dxa"/>
          </w:tcPr>
          <w:p w14:paraId="40E91B70" w14:textId="77777777" w:rsidR="00B1716A" w:rsidRPr="00B7489B" w:rsidRDefault="00B1716A" w:rsidP="00971FE3">
            <w:pPr>
              <w:jc w:val="center"/>
              <w:rPr>
                <w:rFonts w:ascii="Times New Roman" w:hAnsi="Times New Roman" w:cs="Times New Roman"/>
                <w:sz w:val="18"/>
                <w:szCs w:val="18"/>
              </w:rPr>
            </w:pPr>
          </w:p>
        </w:tc>
        <w:tc>
          <w:tcPr>
            <w:tcW w:w="5244" w:type="dxa"/>
          </w:tcPr>
          <w:p w14:paraId="49CE7413" w14:textId="77777777" w:rsidR="00B1716A" w:rsidRPr="00B7489B" w:rsidRDefault="00B1716A" w:rsidP="00E12E3C">
            <w:pPr>
              <w:keepNext/>
              <w:rPr>
                <w:rFonts w:ascii="Times New Roman" w:hAnsi="Times New Roman" w:cs="Times New Roman"/>
                <w:sz w:val="18"/>
                <w:szCs w:val="18"/>
              </w:rPr>
            </w:pPr>
            <w:r w:rsidRPr="00B7489B">
              <w:rPr>
                <w:rFonts w:ascii="Times New Roman" w:hAnsi="Times New Roman" w:cs="Times New Roman"/>
                <w:sz w:val="18"/>
                <w:szCs w:val="18"/>
              </w:rPr>
              <w:t xml:space="preserve">Main GCI </w:t>
            </w:r>
            <w:proofErr w:type="gramStart"/>
            <w:r w:rsidRPr="00B7489B">
              <w:rPr>
                <w:rFonts w:ascii="Times New Roman" w:hAnsi="Times New Roman" w:cs="Times New Roman"/>
                <w:sz w:val="18"/>
                <w:szCs w:val="18"/>
              </w:rPr>
              <w:t>clearinghouse which</w:t>
            </w:r>
            <w:proofErr w:type="gramEnd"/>
            <w:r w:rsidRPr="00B7489B">
              <w:rPr>
                <w:rFonts w:ascii="Times New Roman" w:hAnsi="Times New Roman" w:cs="Times New Roman"/>
                <w:sz w:val="18"/>
                <w:szCs w:val="18"/>
              </w:rPr>
              <w:t xml:space="preserve"> provide data to DAB.  It also harvests metadata from </w:t>
            </w:r>
            <w:proofErr w:type="spellStart"/>
            <w:r w:rsidRPr="00B7489B">
              <w:rPr>
                <w:rFonts w:ascii="Times New Roman" w:hAnsi="Times New Roman" w:cs="Times New Roman"/>
                <w:sz w:val="18"/>
                <w:szCs w:val="18"/>
              </w:rPr>
              <w:t>GeoNetwork</w:t>
            </w:r>
            <w:proofErr w:type="spellEnd"/>
            <w:r w:rsidRPr="00B7489B">
              <w:rPr>
                <w:rFonts w:ascii="Times New Roman" w:hAnsi="Times New Roman" w:cs="Times New Roman"/>
                <w:sz w:val="18"/>
                <w:szCs w:val="18"/>
              </w:rPr>
              <w:t xml:space="preserve"> and other external catalogues.</w:t>
            </w:r>
          </w:p>
        </w:tc>
      </w:tr>
      <w:tr w:rsidR="00B1716A" w:rsidRPr="00B7489B" w14:paraId="5B3115CE" w14:textId="77777777">
        <w:tc>
          <w:tcPr>
            <w:tcW w:w="1560" w:type="dxa"/>
          </w:tcPr>
          <w:p w14:paraId="2ECF6B27"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GENESI</w:t>
            </w:r>
          </w:p>
        </w:tc>
        <w:tc>
          <w:tcPr>
            <w:tcW w:w="1134" w:type="dxa"/>
          </w:tcPr>
          <w:p w14:paraId="664E9221" w14:textId="77777777" w:rsidR="00B1716A" w:rsidRPr="00B7489B" w:rsidRDefault="00B1716A" w:rsidP="00971FE3">
            <w:pPr>
              <w:jc w:val="center"/>
              <w:rPr>
                <w:rFonts w:ascii="Times New Roman" w:hAnsi="Times New Roman" w:cs="Times New Roman"/>
                <w:sz w:val="18"/>
                <w:szCs w:val="18"/>
              </w:rPr>
            </w:pPr>
          </w:p>
        </w:tc>
        <w:tc>
          <w:tcPr>
            <w:tcW w:w="5244" w:type="dxa"/>
          </w:tcPr>
          <w:p w14:paraId="2D3A6D02" w14:textId="0578A4F1" w:rsidR="00D42066" w:rsidRDefault="00B1716A" w:rsidP="003D12A6">
            <w:pPr>
              <w:keepNext/>
              <w:rPr>
                <w:rFonts w:ascii="Times New Roman" w:hAnsi="Times New Roman" w:cs="Times New Roman"/>
                <w:sz w:val="18"/>
                <w:szCs w:val="18"/>
              </w:rPr>
            </w:pPr>
            <w:r w:rsidRPr="00B7489B">
              <w:rPr>
                <w:rFonts w:ascii="Times New Roman" w:hAnsi="Times New Roman" w:cs="Times New Roman"/>
                <w:sz w:val="18"/>
                <w:szCs w:val="18"/>
              </w:rPr>
              <w:t xml:space="preserve">Federated Central Node for Earth Science Data. </w:t>
            </w:r>
            <w:r w:rsidR="00F95805">
              <w:rPr>
                <w:rFonts w:ascii="Times New Roman" w:hAnsi="Times New Roman" w:cs="Times New Roman"/>
                <w:sz w:val="18"/>
                <w:szCs w:val="18"/>
              </w:rPr>
              <w:t>GWP</w:t>
            </w:r>
            <w:r w:rsidRPr="00B7489B">
              <w:rPr>
                <w:rFonts w:ascii="Times New Roman" w:hAnsi="Times New Roman" w:cs="Times New Roman"/>
                <w:sz w:val="18"/>
                <w:szCs w:val="18"/>
              </w:rPr>
              <w:t xml:space="preserve"> interact with GENESI allowing GWP users to discover and access data</w:t>
            </w:r>
            <w:r w:rsidR="00D42066">
              <w:rPr>
                <w:rFonts w:ascii="Times New Roman" w:hAnsi="Times New Roman" w:cs="Times New Roman"/>
                <w:sz w:val="18"/>
                <w:szCs w:val="18"/>
              </w:rPr>
              <w:t xml:space="preserve"> via the </w:t>
            </w:r>
            <w:proofErr w:type="spellStart"/>
            <w:r w:rsidR="00D42066" w:rsidRPr="003D12A6">
              <w:rPr>
                <w:rFonts w:ascii="Times New Roman" w:hAnsi="Times New Roman" w:cs="Times New Roman"/>
                <w:sz w:val="18"/>
                <w:szCs w:val="18"/>
              </w:rPr>
              <w:t>the</w:t>
            </w:r>
            <w:proofErr w:type="spellEnd"/>
            <w:r w:rsidR="00D42066" w:rsidRPr="003D12A6">
              <w:rPr>
                <w:rFonts w:ascii="Times New Roman" w:hAnsi="Times New Roman" w:cs="Times New Roman"/>
                <w:sz w:val="18"/>
                <w:szCs w:val="18"/>
              </w:rPr>
              <w:t xml:space="preserve"> context-passing mechanism: </w:t>
            </w:r>
          </w:p>
          <w:p w14:paraId="3972663A" w14:textId="77777777" w:rsidR="00D42066" w:rsidRPr="003D12A6" w:rsidRDefault="00D42066" w:rsidP="003D12A6">
            <w:pPr>
              <w:pStyle w:val="ListParagraph"/>
              <w:keepNext/>
              <w:numPr>
                <w:ilvl w:val="0"/>
                <w:numId w:val="50"/>
              </w:numPr>
              <w:rPr>
                <w:sz w:val="18"/>
                <w:szCs w:val="18"/>
              </w:rPr>
            </w:pPr>
            <w:r w:rsidRPr="003D12A6">
              <w:rPr>
                <w:sz w:val="18"/>
                <w:szCs w:val="18"/>
              </w:rPr>
              <w:t>A metadata is discovered (through EGB and/or local search)</w:t>
            </w:r>
            <w:r>
              <w:rPr>
                <w:sz w:val="18"/>
                <w:szCs w:val="18"/>
              </w:rPr>
              <w:t>;</w:t>
            </w:r>
          </w:p>
          <w:p w14:paraId="47ED6944" w14:textId="77777777" w:rsidR="00D42066" w:rsidRDefault="00D42066" w:rsidP="003D12A6">
            <w:pPr>
              <w:pStyle w:val="ListParagraph"/>
              <w:keepNext/>
              <w:numPr>
                <w:ilvl w:val="0"/>
                <w:numId w:val="50"/>
              </w:numPr>
              <w:rPr>
                <w:sz w:val="18"/>
                <w:szCs w:val="18"/>
              </w:rPr>
            </w:pPr>
            <w:r w:rsidRPr="003D12A6">
              <w:rPr>
                <w:rFonts w:eastAsia="Calibri"/>
                <w:sz w:val="18"/>
                <w:szCs w:val="18"/>
                <w:lang w:eastAsia="en-US"/>
              </w:rPr>
              <w:t>The metadata is suitable for the context passing</w:t>
            </w:r>
            <w:r>
              <w:rPr>
                <w:rFonts w:eastAsia="Calibri"/>
                <w:sz w:val="18"/>
                <w:szCs w:val="18"/>
                <w:lang w:eastAsia="en-US"/>
              </w:rPr>
              <w:t>;</w:t>
            </w:r>
          </w:p>
          <w:p w14:paraId="5BC8B96D" w14:textId="704432A7" w:rsidR="00D42066" w:rsidRDefault="00D42066" w:rsidP="003D12A6">
            <w:pPr>
              <w:pStyle w:val="ListParagraph"/>
              <w:keepNext/>
              <w:numPr>
                <w:ilvl w:val="0"/>
                <w:numId w:val="50"/>
              </w:numPr>
              <w:rPr>
                <w:sz w:val="18"/>
                <w:szCs w:val="18"/>
              </w:rPr>
            </w:pPr>
            <w:r w:rsidRPr="003D12A6">
              <w:rPr>
                <w:rFonts w:eastAsia="Calibri"/>
                <w:sz w:val="18"/>
                <w:szCs w:val="18"/>
                <w:lang w:eastAsia="en-US"/>
              </w:rPr>
              <w:t xml:space="preserve">GWP calls </w:t>
            </w:r>
            <w:proofErr w:type="spellStart"/>
            <w:r w:rsidRPr="003D12A6">
              <w:rPr>
                <w:rFonts w:eastAsia="Calibri"/>
                <w:sz w:val="18"/>
                <w:szCs w:val="18"/>
                <w:lang w:eastAsia="en-US"/>
              </w:rPr>
              <w:t>Genesi</w:t>
            </w:r>
            <w:proofErr w:type="spellEnd"/>
            <w:r w:rsidRPr="003D12A6">
              <w:rPr>
                <w:rFonts w:eastAsia="Calibri"/>
                <w:sz w:val="18"/>
                <w:szCs w:val="18"/>
                <w:lang w:eastAsia="en-US"/>
              </w:rPr>
              <w:t xml:space="preserve"> to get the more information through the document description</w:t>
            </w:r>
            <w:r>
              <w:rPr>
                <w:rFonts w:eastAsia="Calibri"/>
                <w:sz w:val="18"/>
                <w:szCs w:val="18"/>
                <w:lang w:eastAsia="en-US"/>
              </w:rPr>
              <w:t>;</w:t>
            </w:r>
          </w:p>
          <w:p w14:paraId="6F48E975" w14:textId="13A2BB39" w:rsidR="00B1716A" w:rsidRPr="00B7489B" w:rsidRDefault="00D42066" w:rsidP="00DC4A83">
            <w:pPr>
              <w:pStyle w:val="ListParagraph"/>
              <w:keepNext/>
              <w:numPr>
                <w:ilvl w:val="0"/>
                <w:numId w:val="50"/>
              </w:numPr>
              <w:rPr>
                <w:sz w:val="18"/>
                <w:szCs w:val="18"/>
              </w:rPr>
            </w:pPr>
            <w:r w:rsidRPr="003D12A6">
              <w:rPr>
                <w:rFonts w:eastAsia="Calibri"/>
                <w:sz w:val="18"/>
                <w:szCs w:val="18"/>
                <w:lang w:eastAsia="en-US"/>
              </w:rPr>
              <w:t xml:space="preserve">GWP passes the context (Green icon) to </w:t>
            </w:r>
            <w:proofErr w:type="spellStart"/>
            <w:r w:rsidRPr="003D12A6">
              <w:rPr>
                <w:rFonts w:eastAsia="Calibri"/>
                <w:sz w:val="18"/>
                <w:szCs w:val="18"/>
                <w:lang w:eastAsia="en-US"/>
              </w:rPr>
              <w:t>Genesi</w:t>
            </w:r>
            <w:proofErr w:type="spellEnd"/>
            <w:r w:rsidRPr="003D12A6">
              <w:rPr>
                <w:rFonts w:eastAsia="Calibri"/>
                <w:sz w:val="18"/>
                <w:szCs w:val="18"/>
                <w:lang w:eastAsia="en-US"/>
              </w:rPr>
              <w:t>.</w:t>
            </w:r>
            <w:r>
              <w:rPr>
                <w:sz w:val="18"/>
                <w:szCs w:val="18"/>
              </w:rPr>
              <w:t xml:space="preserve"> </w:t>
            </w:r>
          </w:p>
        </w:tc>
      </w:tr>
      <w:tr w:rsidR="00B1716A" w:rsidRPr="00B7489B" w14:paraId="239213D6" w14:textId="77777777">
        <w:tc>
          <w:tcPr>
            <w:tcW w:w="1560" w:type="dxa"/>
          </w:tcPr>
          <w:p w14:paraId="051E53AF" w14:textId="79EC226D"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Disaster Charter</w:t>
            </w:r>
          </w:p>
        </w:tc>
        <w:tc>
          <w:tcPr>
            <w:tcW w:w="1134" w:type="dxa"/>
          </w:tcPr>
          <w:p w14:paraId="777D1DDD" w14:textId="77777777" w:rsidR="00B1716A" w:rsidRPr="00B7489B" w:rsidRDefault="00B1716A" w:rsidP="00971FE3">
            <w:pPr>
              <w:jc w:val="center"/>
              <w:rPr>
                <w:rFonts w:ascii="Times New Roman" w:hAnsi="Times New Roman" w:cs="Times New Roman"/>
                <w:sz w:val="18"/>
                <w:szCs w:val="18"/>
              </w:rPr>
            </w:pPr>
            <w:r w:rsidRPr="00B7489B">
              <w:rPr>
                <w:rFonts w:ascii="Times New Roman" w:hAnsi="Times New Roman" w:cs="Times New Roman"/>
                <w:sz w:val="18"/>
                <w:szCs w:val="18"/>
              </w:rPr>
              <w:t>N/A</w:t>
            </w:r>
          </w:p>
        </w:tc>
        <w:tc>
          <w:tcPr>
            <w:tcW w:w="5244" w:type="dxa"/>
          </w:tcPr>
          <w:p w14:paraId="15EF9775" w14:textId="77777777" w:rsidR="00B1716A" w:rsidRPr="00B7489B" w:rsidRDefault="00B1716A" w:rsidP="00EA112D">
            <w:pPr>
              <w:keepNext/>
              <w:rPr>
                <w:rFonts w:ascii="Times New Roman" w:hAnsi="Times New Roman" w:cs="Times New Roman"/>
                <w:sz w:val="18"/>
                <w:szCs w:val="18"/>
              </w:rPr>
            </w:pPr>
            <w:r w:rsidRPr="00B7489B">
              <w:rPr>
                <w:rFonts w:ascii="Times New Roman" w:hAnsi="Times New Roman" w:cs="Times New Roman"/>
                <w:sz w:val="18"/>
                <w:szCs w:val="18"/>
              </w:rPr>
              <w:t>GWP displays, through Google Earth web plugin, disasters items from Disaster Charter components.</w:t>
            </w:r>
          </w:p>
        </w:tc>
      </w:tr>
      <w:tr w:rsidR="00B1716A" w:rsidRPr="00B7489B" w14:paraId="4054B91E" w14:textId="77777777">
        <w:tc>
          <w:tcPr>
            <w:tcW w:w="1560" w:type="dxa"/>
          </w:tcPr>
          <w:p w14:paraId="360FB24A"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Google Earth</w:t>
            </w:r>
          </w:p>
        </w:tc>
        <w:tc>
          <w:tcPr>
            <w:tcW w:w="1134" w:type="dxa"/>
          </w:tcPr>
          <w:p w14:paraId="1337878B" w14:textId="77777777" w:rsidR="00B1716A" w:rsidRPr="00B7489B" w:rsidRDefault="00B1716A" w:rsidP="00971FE3">
            <w:pPr>
              <w:jc w:val="center"/>
              <w:rPr>
                <w:rFonts w:ascii="Times New Roman" w:hAnsi="Times New Roman" w:cs="Times New Roman"/>
                <w:sz w:val="18"/>
                <w:szCs w:val="18"/>
              </w:rPr>
            </w:pPr>
            <w:r w:rsidRPr="00B7489B">
              <w:rPr>
                <w:rFonts w:ascii="Times New Roman" w:hAnsi="Times New Roman" w:cs="Times New Roman"/>
                <w:sz w:val="18"/>
                <w:szCs w:val="18"/>
              </w:rPr>
              <w:t>Latest Available</w:t>
            </w:r>
          </w:p>
        </w:tc>
        <w:tc>
          <w:tcPr>
            <w:tcW w:w="5244" w:type="dxa"/>
          </w:tcPr>
          <w:p w14:paraId="54579DFC" w14:textId="23802C7B" w:rsidR="00B1716A" w:rsidRPr="00B7489B" w:rsidDel="009B17F1" w:rsidRDefault="00B1716A" w:rsidP="00482E51">
            <w:pPr>
              <w:keepNext/>
              <w:rPr>
                <w:rFonts w:ascii="Times New Roman" w:hAnsi="Times New Roman" w:cs="Times New Roman"/>
                <w:sz w:val="18"/>
                <w:szCs w:val="18"/>
              </w:rPr>
            </w:pPr>
            <w:r w:rsidRPr="00B7489B">
              <w:rPr>
                <w:rFonts w:ascii="Times New Roman" w:hAnsi="Times New Roman" w:cs="Times New Roman"/>
                <w:sz w:val="18"/>
                <w:szCs w:val="18"/>
              </w:rPr>
              <w:t>It is a web plugin embedded within browser us</w:t>
            </w:r>
            <w:r w:rsidR="00482E51">
              <w:rPr>
                <w:rFonts w:ascii="Times New Roman" w:hAnsi="Times New Roman" w:cs="Times New Roman"/>
                <w:sz w:val="18"/>
                <w:szCs w:val="18"/>
              </w:rPr>
              <w:t>e</w:t>
            </w:r>
            <w:r w:rsidRPr="00B7489B">
              <w:rPr>
                <w:rFonts w:ascii="Times New Roman" w:hAnsi="Times New Roman" w:cs="Times New Roman"/>
                <w:sz w:val="18"/>
                <w:szCs w:val="18"/>
              </w:rPr>
              <w:t>d by GWP to display various geo-related data.</w:t>
            </w:r>
          </w:p>
        </w:tc>
      </w:tr>
      <w:tr w:rsidR="00B1716A" w:rsidRPr="00B7489B" w14:paraId="73544CC5" w14:textId="77777777">
        <w:tc>
          <w:tcPr>
            <w:tcW w:w="1560" w:type="dxa"/>
          </w:tcPr>
          <w:p w14:paraId="0D4E954F"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CSR</w:t>
            </w:r>
          </w:p>
        </w:tc>
        <w:tc>
          <w:tcPr>
            <w:tcW w:w="1134" w:type="dxa"/>
          </w:tcPr>
          <w:p w14:paraId="1AC2B046" w14:textId="77777777" w:rsidR="00B1716A" w:rsidRPr="00B7489B" w:rsidRDefault="00B1716A" w:rsidP="00971FE3">
            <w:pPr>
              <w:jc w:val="center"/>
              <w:rPr>
                <w:rFonts w:ascii="Times New Roman" w:hAnsi="Times New Roman" w:cs="Times New Roman"/>
                <w:sz w:val="18"/>
                <w:szCs w:val="18"/>
              </w:rPr>
            </w:pPr>
          </w:p>
        </w:tc>
        <w:tc>
          <w:tcPr>
            <w:tcW w:w="5244" w:type="dxa"/>
          </w:tcPr>
          <w:p w14:paraId="39F1263A" w14:textId="77777777" w:rsidR="00B1716A" w:rsidRPr="00B7489B" w:rsidDel="009B17F1" w:rsidRDefault="00B1716A" w:rsidP="00EA112D">
            <w:pPr>
              <w:keepNext/>
              <w:rPr>
                <w:rFonts w:ascii="Times New Roman" w:hAnsi="Times New Roman" w:cs="Times New Roman"/>
                <w:sz w:val="18"/>
                <w:szCs w:val="18"/>
              </w:rPr>
            </w:pPr>
            <w:r w:rsidRPr="00B7489B">
              <w:rPr>
                <w:rFonts w:ascii="Times New Roman" w:hAnsi="Times New Roman" w:cs="Times New Roman"/>
                <w:sz w:val="18"/>
                <w:szCs w:val="18"/>
              </w:rPr>
              <w:t>The component and service registry for uploading and make available to community all new components and services.</w:t>
            </w:r>
          </w:p>
        </w:tc>
      </w:tr>
      <w:tr w:rsidR="00B1716A" w:rsidRPr="00B7489B" w14:paraId="6FCE5A24" w14:textId="77777777">
        <w:tc>
          <w:tcPr>
            <w:tcW w:w="1560" w:type="dxa"/>
          </w:tcPr>
          <w:p w14:paraId="04120945"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URR</w:t>
            </w:r>
          </w:p>
        </w:tc>
        <w:tc>
          <w:tcPr>
            <w:tcW w:w="1134" w:type="dxa"/>
          </w:tcPr>
          <w:p w14:paraId="42FA5E87" w14:textId="77777777" w:rsidR="00B1716A" w:rsidRPr="00B7489B" w:rsidRDefault="006122AF" w:rsidP="00971FE3">
            <w:pPr>
              <w:jc w:val="center"/>
              <w:rPr>
                <w:rFonts w:ascii="Times New Roman" w:hAnsi="Times New Roman" w:cs="Times New Roman"/>
                <w:sz w:val="18"/>
                <w:szCs w:val="18"/>
              </w:rPr>
            </w:pPr>
            <w:r>
              <w:rPr>
                <w:rFonts w:ascii="Times New Roman" w:hAnsi="Times New Roman" w:cs="Times New Roman"/>
                <w:sz w:val="18"/>
                <w:szCs w:val="18"/>
              </w:rPr>
              <w:t>3.0.5</w:t>
            </w:r>
          </w:p>
        </w:tc>
        <w:tc>
          <w:tcPr>
            <w:tcW w:w="5244" w:type="dxa"/>
          </w:tcPr>
          <w:p w14:paraId="1A093F4E" w14:textId="77777777" w:rsidR="00B1716A" w:rsidRPr="00B7489B" w:rsidDel="009B17F1" w:rsidRDefault="006122AF" w:rsidP="00EA112D">
            <w:pPr>
              <w:keepNext/>
              <w:rPr>
                <w:rFonts w:ascii="Times New Roman" w:hAnsi="Times New Roman" w:cs="Times New Roman"/>
                <w:sz w:val="18"/>
                <w:szCs w:val="18"/>
              </w:rPr>
            </w:pPr>
            <w:r>
              <w:rPr>
                <w:rFonts w:ascii="Times New Roman" w:hAnsi="Times New Roman" w:cs="Times New Roman"/>
                <w:sz w:val="18"/>
                <w:szCs w:val="18"/>
              </w:rPr>
              <w:t xml:space="preserve">The </w:t>
            </w:r>
            <w:r w:rsidR="00B1716A" w:rsidRPr="00B7489B">
              <w:rPr>
                <w:rFonts w:ascii="Times New Roman" w:hAnsi="Times New Roman" w:cs="Times New Roman"/>
                <w:sz w:val="18"/>
                <w:szCs w:val="18"/>
              </w:rPr>
              <w:t>User Requirement Registry</w:t>
            </w:r>
            <w:r>
              <w:rPr>
                <w:rFonts w:ascii="Times New Roman" w:hAnsi="Times New Roman" w:cs="Times New Roman"/>
                <w:sz w:val="18"/>
                <w:szCs w:val="18"/>
              </w:rPr>
              <w:t xml:space="preserve"> for the collection and analysis of user-related information</w:t>
            </w:r>
            <w:r w:rsidR="00B1716A" w:rsidRPr="00B7489B">
              <w:rPr>
                <w:rFonts w:ascii="Times New Roman" w:hAnsi="Times New Roman" w:cs="Times New Roman"/>
                <w:sz w:val="18"/>
                <w:szCs w:val="18"/>
              </w:rPr>
              <w:t>.</w:t>
            </w:r>
          </w:p>
        </w:tc>
      </w:tr>
      <w:tr w:rsidR="00B1716A" w:rsidRPr="00B7489B" w14:paraId="5652DBDC" w14:textId="77777777" w:rsidTr="00482E51">
        <w:trPr>
          <w:trHeight w:val="441"/>
        </w:trPr>
        <w:tc>
          <w:tcPr>
            <w:tcW w:w="1560" w:type="dxa"/>
          </w:tcPr>
          <w:p w14:paraId="5A6509DE" w14:textId="77777777" w:rsidR="00B1716A" w:rsidRPr="00B7489B" w:rsidRDefault="00B1716A" w:rsidP="00971FE3">
            <w:pPr>
              <w:rPr>
                <w:rFonts w:ascii="Times New Roman" w:hAnsi="Times New Roman" w:cs="Times New Roman"/>
                <w:sz w:val="18"/>
                <w:szCs w:val="18"/>
              </w:rPr>
            </w:pPr>
            <w:r w:rsidRPr="00B7489B">
              <w:rPr>
                <w:rFonts w:ascii="Times New Roman" w:hAnsi="Times New Roman" w:cs="Times New Roman"/>
                <w:sz w:val="18"/>
                <w:szCs w:val="18"/>
              </w:rPr>
              <w:t>Best Practices Wiki</w:t>
            </w:r>
          </w:p>
        </w:tc>
        <w:tc>
          <w:tcPr>
            <w:tcW w:w="1134" w:type="dxa"/>
          </w:tcPr>
          <w:p w14:paraId="71386DFA" w14:textId="77777777" w:rsidR="00B1716A" w:rsidRPr="00B7489B" w:rsidRDefault="00B1716A" w:rsidP="00971FE3">
            <w:pPr>
              <w:jc w:val="center"/>
              <w:rPr>
                <w:rFonts w:ascii="Times New Roman" w:hAnsi="Times New Roman" w:cs="Times New Roman"/>
                <w:sz w:val="18"/>
                <w:szCs w:val="18"/>
              </w:rPr>
            </w:pPr>
          </w:p>
        </w:tc>
        <w:tc>
          <w:tcPr>
            <w:tcW w:w="5244" w:type="dxa"/>
          </w:tcPr>
          <w:p w14:paraId="1CDFF1FB" w14:textId="77777777" w:rsidR="00B1716A" w:rsidRPr="00B7489B" w:rsidDel="009B17F1" w:rsidRDefault="00B1716A" w:rsidP="00EA112D">
            <w:pPr>
              <w:keepNext/>
              <w:rPr>
                <w:rFonts w:ascii="Times New Roman" w:hAnsi="Times New Roman" w:cs="Times New Roman"/>
                <w:sz w:val="18"/>
                <w:szCs w:val="18"/>
              </w:rPr>
            </w:pPr>
            <w:r w:rsidRPr="00B7489B">
              <w:rPr>
                <w:rFonts w:ascii="Times New Roman" w:hAnsi="Times New Roman" w:cs="Times New Roman"/>
                <w:sz w:val="18"/>
                <w:szCs w:val="18"/>
              </w:rPr>
              <w:t>Wiki of GEOSS/GCI.</w:t>
            </w:r>
          </w:p>
        </w:tc>
      </w:tr>
    </w:tbl>
    <w:p w14:paraId="43C9712C" w14:textId="77777777" w:rsidR="00B1716A" w:rsidRDefault="00B1716A" w:rsidP="00786425">
      <w:pPr>
        <w:rPr>
          <w:rFonts w:ascii="Times New Roman" w:hAnsi="Times New Roman" w:cs="Times New Roman"/>
        </w:rPr>
      </w:pPr>
    </w:p>
    <w:p w14:paraId="22076E31" w14:textId="7638E125" w:rsidR="00B1716A" w:rsidRPr="008538E0" w:rsidRDefault="00B1716A" w:rsidP="006441D2">
      <w:pPr>
        <w:jc w:val="both"/>
        <w:rPr>
          <w:rFonts w:ascii="Times New Roman" w:hAnsi="Times New Roman" w:cs="Times New Roman"/>
        </w:rPr>
      </w:pPr>
      <w:r w:rsidRPr="00851D24">
        <w:rPr>
          <w:rFonts w:ascii="Times New Roman" w:hAnsi="Times New Roman" w:cs="Times New Roman"/>
          <w:b/>
          <w:bCs/>
        </w:rPr>
        <w:lastRenderedPageBreak/>
        <w:t>Planned or in-work capabilities:</w:t>
      </w:r>
      <w:r>
        <w:rPr>
          <w:rFonts w:ascii="Times New Roman" w:hAnsi="Times New Roman" w:cs="Times New Roman"/>
          <w:b/>
          <w:bCs/>
        </w:rPr>
        <w:t xml:space="preserve"> </w:t>
      </w:r>
      <w:r w:rsidRPr="00ED4DCC">
        <w:rPr>
          <w:rFonts w:ascii="Times New Roman" w:hAnsi="Times New Roman" w:cs="Times New Roman"/>
        </w:rPr>
        <w:t>t</w:t>
      </w:r>
      <w:r>
        <w:rPr>
          <w:rFonts w:ascii="Times New Roman" w:hAnsi="Times New Roman" w:cs="Times New Roman"/>
        </w:rPr>
        <w:t>he G</w:t>
      </w:r>
      <w:r w:rsidR="0072533F">
        <w:rPr>
          <w:rFonts w:ascii="Times New Roman" w:hAnsi="Times New Roman" w:cs="Times New Roman"/>
        </w:rPr>
        <w:t>WP</w:t>
      </w:r>
      <w:r>
        <w:rPr>
          <w:rFonts w:ascii="Times New Roman" w:hAnsi="Times New Roman" w:cs="Times New Roman"/>
        </w:rPr>
        <w:t xml:space="preserve"> is continuously updated to respond to user needs (i.e. bug fixing, introduction of new features, improved performances and layout) and to properly interact with the other GCI components. Several updates were implemented in the last months and new ones are planned in the upcoming months.</w:t>
      </w:r>
    </w:p>
    <w:p w14:paraId="6B2300B4" w14:textId="6BF0F582" w:rsidR="00B1716A" w:rsidRDefault="00B1716A" w:rsidP="00482E51">
      <w:pPr>
        <w:jc w:val="both"/>
        <w:rPr>
          <w:rFonts w:ascii="Times New Roman" w:hAnsi="Times New Roman" w:cs="Times New Roman"/>
        </w:rPr>
      </w:pPr>
      <w:r w:rsidRPr="0060756D">
        <w:rPr>
          <w:rFonts w:ascii="Times New Roman" w:hAnsi="Times New Roman" w:cs="Times New Roman"/>
          <w:b/>
          <w:bCs/>
        </w:rPr>
        <w:t xml:space="preserve">Interfaces and end-points: </w:t>
      </w:r>
      <w:r w:rsidR="009D757F">
        <w:rPr>
          <w:rFonts w:ascii="Times New Roman" w:hAnsi="Times New Roman" w:cs="Times New Roman"/>
        </w:rPr>
        <w:t>GWP</w:t>
      </w:r>
      <w:r>
        <w:rPr>
          <w:rFonts w:ascii="Times New Roman" w:hAnsi="Times New Roman" w:cs="Times New Roman"/>
        </w:rPr>
        <w:t xml:space="preserve"> endpoint is the following: </w:t>
      </w:r>
      <w:hyperlink r:id="rId16" w:history="1">
        <w:r w:rsidRPr="00A1162B">
          <w:rPr>
            <w:rStyle w:val="Hyperlink"/>
            <w:rFonts w:ascii="Times New Roman" w:hAnsi="Times New Roman" w:cs="Times New Roman"/>
          </w:rPr>
          <w:t>www.geoportal.org</w:t>
        </w:r>
      </w:hyperlink>
      <w:r w:rsidR="0060756D">
        <w:rPr>
          <w:rFonts w:ascii="Times New Roman" w:hAnsi="Times New Roman" w:cs="Times New Roman"/>
        </w:rPr>
        <w:t>.</w:t>
      </w:r>
      <w:r w:rsidR="00482E51">
        <w:rPr>
          <w:rFonts w:ascii="Times New Roman" w:hAnsi="Times New Roman" w:cs="Times New Roman"/>
        </w:rPr>
        <w:t xml:space="preserve"> </w:t>
      </w:r>
      <w:r w:rsidRPr="00C250CC">
        <w:rPr>
          <w:rFonts w:ascii="Times New Roman" w:hAnsi="Times New Roman" w:cs="Times New Roman"/>
        </w:rPr>
        <w:t xml:space="preserve">GEOSS </w:t>
      </w:r>
      <w:r w:rsidRPr="008538E0">
        <w:rPr>
          <w:rFonts w:ascii="Times New Roman" w:hAnsi="Times New Roman" w:cs="Times New Roman"/>
        </w:rPr>
        <w:t>architecture defines also another type</w:t>
      </w:r>
      <w:r w:rsidRPr="00386055">
        <w:rPr>
          <w:rFonts w:ascii="Times New Roman" w:hAnsi="Times New Roman" w:cs="Times New Roman"/>
        </w:rPr>
        <w:t xml:space="preserve"> of portal service</w:t>
      </w:r>
      <w:r>
        <w:rPr>
          <w:rFonts w:ascii="Times New Roman" w:hAnsi="Times New Roman" w:cs="Times New Roman"/>
        </w:rPr>
        <w:t xml:space="preserve"> mainly focussing on specific communities and referred </w:t>
      </w:r>
      <w:r w:rsidR="006122AF">
        <w:rPr>
          <w:rFonts w:ascii="Times New Roman" w:hAnsi="Times New Roman" w:cs="Times New Roman"/>
        </w:rPr>
        <w:t xml:space="preserve">to </w:t>
      </w:r>
      <w:r>
        <w:rPr>
          <w:rFonts w:ascii="Times New Roman" w:hAnsi="Times New Roman" w:cs="Times New Roman"/>
        </w:rPr>
        <w:t>as “</w:t>
      </w:r>
      <w:r w:rsidRPr="00386055">
        <w:rPr>
          <w:rFonts w:ascii="Times New Roman" w:hAnsi="Times New Roman" w:cs="Times New Roman"/>
        </w:rPr>
        <w:t>Community Portals</w:t>
      </w:r>
      <w:r>
        <w:rPr>
          <w:rFonts w:ascii="Times New Roman" w:hAnsi="Times New Roman" w:cs="Times New Roman"/>
        </w:rPr>
        <w:t>”</w:t>
      </w:r>
      <w:r w:rsidRPr="00386055">
        <w:rPr>
          <w:rFonts w:ascii="Times New Roman" w:hAnsi="Times New Roman" w:cs="Times New Roman"/>
        </w:rPr>
        <w:t>.</w:t>
      </w:r>
      <w:r>
        <w:rPr>
          <w:rFonts w:ascii="Times New Roman" w:hAnsi="Times New Roman" w:cs="Times New Roman"/>
        </w:rPr>
        <w:t xml:space="preserve"> </w:t>
      </w:r>
      <w:r w:rsidRPr="00386055">
        <w:rPr>
          <w:rFonts w:ascii="Times New Roman" w:hAnsi="Times New Roman" w:cs="Times New Roman"/>
        </w:rPr>
        <w:t>Community Portals provide a user interface for a specific community</w:t>
      </w:r>
      <w:r>
        <w:rPr>
          <w:rFonts w:ascii="Times New Roman" w:hAnsi="Times New Roman" w:cs="Times New Roman"/>
        </w:rPr>
        <w:t xml:space="preserve"> serving </w:t>
      </w:r>
      <w:r w:rsidRPr="00386055">
        <w:rPr>
          <w:rFonts w:ascii="Times New Roman" w:hAnsi="Times New Roman" w:cs="Times New Roman"/>
        </w:rPr>
        <w:t>a specific research interest, S</w:t>
      </w:r>
      <w:r w:rsidR="006122AF">
        <w:rPr>
          <w:rFonts w:ascii="Times New Roman" w:hAnsi="Times New Roman" w:cs="Times New Roman"/>
        </w:rPr>
        <w:t>BA</w:t>
      </w:r>
      <w:r>
        <w:rPr>
          <w:rFonts w:ascii="Times New Roman" w:hAnsi="Times New Roman" w:cs="Times New Roman"/>
        </w:rPr>
        <w:t>,</w:t>
      </w:r>
      <w:r w:rsidRPr="00386055">
        <w:rPr>
          <w:rFonts w:ascii="Times New Roman" w:hAnsi="Times New Roman" w:cs="Times New Roman"/>
        </w:rPr>
        <w:t xml:space="preserve"> etc. Portals may provide a list of functionalities, either as direct components of the </w:t>
      </w:r>
      <w:r w:rsidR="009D757F">
        <w:rPr>
          <w:rFonts w:ascii="Times New Roman" w:hAnsi="Times New Roman" w:cs="Times New Roman"/>
        </w:rPr>
        <w:t>GWP</w:t>
      </w:r>
      <w:r w:rsidRPr="00386055">
        <w:rPr>
          <w:rFonts w:ascii="Times New Roman" w:hAnsi="Times New Roman" w:cs="Times New Roman"/>
        </w:rPr>
        <w:t xml:space="preserve"> itself or linked from physically remote locations.</w:t>
      </w:r>
    </w:p>
    <w:p w14:paraId="38DEFA0B" w14:textId="77777777" w:rsidR="00B1716A" w:rsidRDefault="00B1716A" w:rsidP="00D833CC">
      <w:pPr>
        <w:spacing w:before="120" w:line="240" w:lineRule="auto"/>
        <w:jc w:val="both"/>
        <w:rPr>
          <w:rFonts w:ascii="Times New Roman" w:hAnsi="Times New Roman" w:cs="Times New Roman"/>
        </w:rPr>
      </w:pPr>
    </w:p>
    <w:p w14:paraId="5D2B4D30" w14:textId="6FFC98B4" w:rsidR="00B1716A" w:rsidRPr="000B331A" w:rsidRDefault="00B1716A" w:rsidP="00D833CC">
      <w:pPr>
        <w:pStyle w:val="GENESIHeading2"/>
        <w:tabs>
          <w:tab w:val="clear" w:pos="448"/>
          <w:tab w:val="num" w:pos="851"/>
        </w:tabs>
        <w:spacing w:before="120"/>
        <w:ind w:left="851" w:hanging="851"/>
        <w:rPr>
          <w:rFonts w:cs="Times New Roman"/>
        </w:rPr>
      </w:pPr>
      <w:bookmarkStart w:id="24" w:name="_Toc214962132"/>
      <w:r w:rsidRPr="000B331A">
        <w:t xml:space="preserve">Discovery and Access Broker </w:t>
      </w:r>
      <w:r w:rsidR="00513868">
        <w:t>(DAB)</w:t>
      </w:r>
      <w:bookmarkEnd w:id="24"/>
    </w:p>
    <w:p w14:paraId="275EF7D6" w14:textId="438DD81C" w:rsidR="00253FA9" w:rsidRPr="00A07E98" w:rsidRDefault="00253FA9" w:rsidP="00253FA9">
      <w:pPr>
        <w:jc w:val="both"/>
        <w:rPr>
          <w:rFonts w:ascii="Times New Roman" w:hAnsi="Times New Roman" w:cs="Times New Roman"/>
        </w:rPr>
      </w:pPr>
      <w:r w:rsidRPr="005015CA">
        <w:rPr>
          <w:rFonts w:ascii="Times New Roman" w:hAnsi="Times New Roman" w:cs="Times New Roman"/>
          <w:b/>
          <w:bCs/>
        </w:rPr>
        <w:t xml:space="preserve">Component Name: </w:t>
      </w:r>
      <w:r w:rsidRPr="005015CA">
        <w:rPr>
          <w:rFonts w:ascii="Times New Roman" w:hAnsi="Times New Roman" w:cs="Times New Roman"/>
        </w:rPr>
        <w:t>GEO Discovery and Access B</w:t>
      </w:r>
      <w:r w:rsidRPr="00DF4668">
        <w:rPr>
          <w:rFonts w:ascii="Times New Roman" w:hAnsi="Times New Roman" w:cs="Times New Roman"/>
        </w:rPr>
        <w:t>roker (DAB)</w:t>
      </w:r>
      <w:r w:rsidR="00874E77">
        <w:rPr>
          <w:rFonts w:ascii="Times New Roman" w:hAnsi="Times New Roman" w:cs="Times New Roman"/>
        </w:rPr>
        <w:t>.</w:t>
      </w:r>
    </w:p>
    <w:p w14:paraId="0156A097" w14:textId="77777777" w:rsidR="00253FA9" w:rsidRPr="0060756D" w:rsidRDefault="00253FA9" w:rsidP="00253FA9">
      <w:pPr>
        <w:jc w:val="both"/>
        <w:rPr>
          <w:rFonts w:ascii="Times New Roman" w:hAnsi="Times New Roman" w:cs="Times New Roman"/>
        </w:rPr>
      </w:pPr>
      <w:r w:rsidRPr="0060756D">
        <w:rPr>
          <w:rFonts w:ascii="Times New Roman" w:hAnsi="Times New Roman" w:cs="Times New Roman"/>
          <w:b/>
          <w:bCs/>
        </w:rPr>
        <w:t xml:space="preserve">Organization: </w:t>
      </w:r>
      <w:r w:rsidRPr="0060756D">
        <w:rPr>
          <w:rFonts w:ascii="Times New Roman" w:hAnsi="Times New Roman" w:cs="Times New Roman"/>
        </w:rPr>
        <w:t>the GEO DAB is operated and maintained by CNR and EC-JRC.</w:t>
      </w:r>
    </w:p>
    <w:p w14:paraId="19B27FC8" w14:textId="658959FB" w:rsidR="00253FA9" w:rsidRPr="0060756D" w:rsidRDefault="00253FA9" w:rsidP="00253FA9">
      <w:pPr>
        <w:pStyle w:val="GENESIBasicText"/>
        <w:ind w:left="0"/>
        <w:rPr>
          <w:rFonts w:ascii="Times New Roman" w:hAnsi="Times New Roman" w:cs="Times New Roman"/>
          <w:sz w:val="22"/>
          <w:szCs w:val="22"/>
          <w:lang w:val="en-GB"/>
        </w:rPr>
      </w:pPr>
      <w:r w:rsidRPr="0060756D">
        <w:rPr>
          <w:rFonts w:ascii="Times New Roman" w:hAnsi="Times New Roman" w:cs="Times New Roman"/>
          <w:b/>
          <w:bCs/>
          <w:sz w:val="22"/>
          <w:szCs w:val="22"/>
          <w:lang w:val="en-GB"/>
        </w:rPr>
        <w:t>Summary description</w:t>
      </w:r>
      <w:r w:rsidR="0060756D" w:rsidRPr="0060756D">
        <w:rPr>
          <w:rFonts w:ascii="Times New Roman" w:hAnsi="Times New Roman" w:cs="Times New Roman"/>
          <w:b/>
          <w:bCs/>
          <w:sz w:val="22"/>
          <w:szCs w:val="22"/>
          <w:lang w:val="en-GB"/>
        </w:rPr>
        <w:t xml:space="preserve">: </w:t>
      </w:r>
      <w:r w:rsidRPr="0060756D">
        <w:rPr>
          <w:rFonts w:ascii="Times New Roman" w:hAnsi="Times New Roman" w:cs="Times New Roman"/>
          <w:sz w:val="22"/>
          <w:szCs w:val="22"/>
          <w:lang w:val="en-GB"/>
        </w:rPr>
        <w:t xml:space="preserve">The GEO Discovery and Access Broker (DAB) framework is part of the GCI implementing the necessary intermediation service to interconnect “big” capacities and information systems (such as WIS, </w:t>
      </w:r>
      <w:proofErr w:type="spellStart"/>
      <w:r w:rsidRPr="0060756D">
        <w:rPr>
          <w:rFonts w:ascii="Times New Roman" w:hAnsi="Times New Roman" w:cs="Times New Roman"/>
          <w:sz w:val="22"/>
          <w:szCs w:val="22"/>
          <w:lang w:val="en-GB"/>
        </w:rPr>
        <w:t>OneGeology</w:t>
      </w:r>
      <w:proofErr w:type="spellEnd"/>
      <w:r w:rsidRPr="0060756D">
        <w:rPr>
          <w:rFonts w:ascii="Times New Roman" w:hAnsi="Times New Roman" w:cs="Times New Roman"/>
          <w:sz w:val="22"/>
          <w:szCs w:val="22"/>
          <w:lang w:val="en-GB"/>
        </w:rPr>
        <w:t xml:space="preserve">, GCMD, etc.), in keeping with the </w:t>
      </w:r>
      <w:proofErr w:type="spellStart"/>
      <w:r w:rsidRPr="0060756D">
        <w:rPr>
          <w:rFonts w:ascii="Times New Roman" w:hAnsi="Times New Roman" w:cs="Times New Roman"/>
          <w:sz w:val="22"/>
          <w:szCs w:val="22"/>
          <w:lang w:val="en-GB"/>
        </w:rPr>
        <w:t>SoS</w:t>
      </w:r>
      <w:proofErr w:type="spellEnd"/>
      <w:r w:rsidRPr="0060756D">
        <w:rPr>
          <w:rFonts w:ascii="Times New Roman" w:hAnsi="Times New Roman" w:cs="Times New Roman"/>
          <w:sz w:val="22"/>
          <w:szCs w:val="22"/>
          <w:lang w:val="en-GB"/>
        </w:rPr>
        <w:t xml:space="preserve"> principles.</w:t>
      </w:r>
      <w:r w:rsidR="00874E77">
        <w:rPr>
          <w:rFonts w:ascii="Times New Roman" w:hAnsi="Times New Roman" w:cs="Times New Roman"/>
          <w:sz w:val="22"/>
          <w:szCs w:val="22"/>
          <w:lang w:val="en-GB"/>
        </w:rPr>
        <w:t xml:space="preserve"> </w:t>
      </w:r>
      <w:r w:rsidRPr="0060756D">
        <w:rPr>
          <w:rFonts w:ascii="Times New Roman" w:hAnsi="Times New Roman" w:cs="Times New Roman"/>
          <w:sz w:val="22"/>
          <w:szCs w:val="22"/>
          <w:lang w:val="en-GB"/>
        </w:rPr>
        <w:t xml:space="preserve">The adoption of this Brokering framework allowed the GCI to significantly increment the number of accessible resources (as recognized in the 2011 GEO Plenary). </w:t>
      </w:r>
    </w:p>
    <w:p w14:paraId="0FC6F2CE" w14:textId="0305B7EC" w:rsidR="00253FA9" w:rsidRPr="0060756D" w:rsidRDefault="00253FA9" w:rsidP="00482E51">
      <w:pPr>
        <w:pStyle w:val="GENESIBasicText"/>
        <w:ind w:left="0"/>
        <w:rPr>
          <w:rFonts w:ascii="Times New Roman" w:hAnsi="Times New Roman" w:cs="Times New Roman"/>
          <w:sz w:val="22"/>
          <w:szCs w:val="22"/>
          <w:lang w:val="en-GB"/>
        </w:rPr>
      </w:pPr>
      <w:r w:rsidRPr="0060756D">
        <w:rPr>
          <w:rFonts w:ascii="Times New Roman" w:hAnsi="Times New Roman" w:cs="Times New Roman"/>
          <w:b/>
          <w:sz w:val="22"/>
          <w:szCs w:val="22"/>
          <w:lang w:val="en-GB"/>
        </w:rPr>
        <w:t>Functions</w:t>
      </w:r>
      <w:r w:rsidR="0060756D">
        <w:rPr>
          <w:rFonts w:ascii="Times New Roman" w:hAnsi="Times New Roman" w:cs="Times New Roman"/>
          <w:b/>
          <w:sz w:val="22"/>
          <w:szCs w:val="22"/>
          <w:lang w:val="en-GB"/>
        </w:rPr>
        <w:t xml:space="preserve">: </w:t>
      </w:r>
      <w:r w:rsidR="0060756D" w:rsidRPr="0060756D">
        <w:rPr>
          <w:rFonts w:ascii="Times New Roman" w:hAnsi="Times New Roman" w:cs="Times New Roman"/>
          <w:sz w:val="22"/>
          <w:szCs w:val="22"/>
          <w:lang w:val="en-GB"/>
        </w:rPr>
        <w:t>a</w:t>
      </w:r>
      <w:r w:rsidRPr="0060756D">
        <w:rPr>
          <w:rFonts w:ascii="Times New Roman" w:hAnsi="Times New Roman" w:cs="Times New Roman"/>
          <w:sz w:val="22"/>
          <w:szCs w:val="22"/>
          <w:lang w:val="en-GB"/>
        </w:rPr>
        <w:t>s depicted in</w:t>
      </w:r>
      <w:r w:rsidR="00513868" w:rsidRPr="0060756D">
        <w:rPr>
          <w:rFonts w:ascii="Times New Roman" w:hAnsi="Times New Roman" w:cs="Times New Roman"/>
          <w:sz w:val="22"/>
          <w:szCs w:val="22"/>
          <w:lang w:val="en-GB"/>
        </w:rPr>
        <w:t xml:space="preserve"> next figure</w:t>
      </w:r>
      <w:r w:rsidRPr="0060756D">
        <w:rPr>
          <w:rFonts w:ascii="Times New Roman" w:hAnsi="Times New Roman" w:cs="Times New Roman"/>
          <w:sz w:val="22"/>
          <w:szCs w:val="22"/>
          <w:lang w:val="en-GB"/>
        </w:rPr>
        <w:t>, the GEO DAB framework consists of the following components:</w:t>
      </w:r>
      <w:r w:rsidR="00482E51">
        <w:rPr>
          <w:rFonts w:ascii="Times New Roman" w:hAnsi="Times New Roman" w:cs="Times New Roman"/>
          <w:sz w:val="22"/>
          <w:szCs w:val="22"/>
          <w:lang w:val="en-GB"/>
        </w:rPr>
        <w:t xml:space="preserve"> </w:t>
      </w:r>
      <w:r w:rsidRPr="0060756D">
        <w:rPr>
          <w:rFonts w:ascii="Times New Roman" w:hAnsi="Times New Roman" w:cs="Times New Roman"/>
          <w:sz w:val="22"/>
          <w:szCs w:val="22"/>
          <w:lang w:val="en-GB"/>
        </w:rPr>
        <w:t>Discovery Broker</w:t>
      </w:r>
      <w:proofErr w:type="gramStart"/>
      <w:r w:rsidRPr="0060756D">
        <w:rPr>
          <w:rFonts w:ascii="Times New Roman" w:hAnsi="Times New Roman" w:cs="Times New Roman"/>
          <w:sz w:val="22"/>
          <w:szCs w:val="22"/>
          <w:lang w:val="en-GB"/>
        </w:rPr>
        <w:t>;</w:t>
      </w:r>
      <w:proofErr w:type="gramEnd"/>
      <w:r w:rsidR="00482E51">
        <w:rPr>
          <w:rFonts w:ascii="Times New Roman" w:hAnsi="Times New Roman" w:cs="Times New Roman"/>
          <w:sz w:val="22"/>
          <w:szCs w:val="22"/>
          <w:lang w:val="en-GB"/>
        </w:rPr>
        <w:t xml:space="preserve"> </w:t>
      </w:r>
      <w:r w:rsidR="00874E77">
        <w:rPr>
          <w:rFonts w:ascii="Times New Roman" w:hAnsi="Times New Roman" w:cs="Times New Roman"/>
          <w:sz w:val="22"/>
          <w:szCs w:val="22"/>
          <w:lang w:val="en-GB"/>
        </w:rPr>
        <w:t>Access Broker.</w:t>
      </w:r>
    </w:p>
    <w:p w14:paraId="21905F2C" w14:textId="77777777" w:rsidR="00253FA9" w:rsidRDefault="00253FA9" w:rsidP="00482E51">
      <w:pPr>
        <w:pStyle w:val="GENESIBasicText"/>
        <w:ind w:left="993"/>
        <w:rPr>
          <w:rFonts w:ascii="Times New Roman" w:hAnsi="Times New Roman" w:cs="Times New Roman"/>
          <w:lang w:val="en-GB"/>
        </w:rPr>
      </w:pPr>
      <w:r w:rsidRPr="003D12A6">
        <w:rPr>
          <w:rFonts w:ascii="Times New Roman" w:hAnsi="Times New Roman" w:cs="Times New Roman"/>
          <w:noProof/>
          <w:lang w:val="en-US" w:eastAsia="en-US"/>
        </w:rPr>
        <w:drawing>
          <wp:inline distT="0" distB="0" distL="0" distR="0" wp14:anchorId="0D089964" wp14:editId="08D5D190">
            <wp:extent cx="4343400" cy="2738494"/>
            <wp:effectExtent l="0" t="0" r="0" b="5080"/>
            <wp:docPr id="14"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2738494"/>
                    </a:xfrm>
                    <a:prstGeom prst="rect">
                      <a:avLst/>
                    </a:prstGeom>
                    <a:noFill/>
                    <a:ln>
                      <a:noFill/>
                    </a:ln>
                  </pic:spPr>
                </pic:pic>
              </a:graphicData>
            </a:graphic>
          </wp:inline>
        </w:drawing>
      </w:r>
    </w:p>
    <w:p w14:paraId="3A9FCCE3" w14:textId="77777777" w:rsidR="00253FA9" w:rsidRPr="005015CA" w:rsidRDefault="00253FA9" w:rsidP="00253FA9">
      <w:pPr>
        <w:pStyle w:val="Caption"/>
        <w:jc w:val="center"/>
        <w:rPr>
          <w:rFonts w:ascii="Times New Roman" w:hAnsi="Times New Roman"/>
          <w:b w:val="0"/>
        </w:rPr>
      </w:pPr>
      <w:bookmarkStart w:id="25" w:name="_Toc214962152"/>
      <w:r w:rsidRPr="005015CA">
        <w:rPr>
          <w:rFonts w:ascii="Times New Roman" w:hAnsi="Times New Roman"/>
          <w:b w:val="0"/>
        </w:rPr>
        <w:t xml:space="preserve">Figure </w:t>
      </w:r>
      <w:r w:rsidRPr="005015CA">
        <w:rPr>
          <w:rFonts w:ascii="Times New Roman" w:hAnsi="Times New Roman"/>
          <w:b w:val="0"/>
        </w:rPr>
        <w:fldChar w:fldCharType="begin"/>
      </w:r>
      <w:r w:rsidRPr="005015CA">
        <w:rPr>
          <w:rFonts w:ascii="Times New Roman" w:hAnsi="Times New Roman"/>
          <w:b w:val="0"/>
        </w:rPr>
        <w:instrText xml:space="preserve"> SEQ Figure \* ARABIC </w:instrText>
      </w:r>
      <w:r w:rsidRPr="005015CA">
        <w:rPr>
          <w:rFonts w:ascii="Times New Roman" w:hAnsi="Times New Roman"/>
          <w:b w:val="0"/>
        </w:rPr>
        <w:fldChar w:fldCharType="separate"/>
      </w:r>
      <w:r w:rsidR="00390B50">
        <w:rPr>
          <w:rFonts w:ascii="Times New Roman" w:hAnsi="Times New Roman"/>
          <w:b w:val="0"/>
          <w:noProof/>
        </w:rPr>
        <w:t>7</w:t>
      </w:r>
      <w:r w:rsidRPr="005015CA">
        <w:rPr>
          <w:rFonts w:ascii="Times New Roman" w:hAnsi="Times New Roman"/>
          <w:b w:val="0"/>
        </w:rPr>
        <w:fldChar w:fldCharType="end"/>
      </w:r>
      <w:r w:rsidRPr="005015CA">
        <w:rPr>
          <w:rFonts w:ascii="Times New Roman" w:hAnsi="Times New Roman"/>
          <w:b w:val="0"/>
        </w:rPr>
        <w:t xml:space="preserve"> - GEO Discovery and Access Broker framework</w:t>
      </w:r>
      <w:bookmarkEnd w:id="25"/>
    </w:p>
    <w:p w14:paraId="1F83F942" w14:textId="77777777" w:rsidR="00253FA9" w:rsidRPr="00874E77" w:rsidRDefault="00253FA9" w:rsidP="00253FA9">
      <w:pPr>
        <w:pStyle w:val="GENESIBasicText"/>
        <w:ind w:left="0"/>
        <w:rPr>
          <w:rFonts w:ascii="Times New Roman" w:hAnsi="Times New Roman" w:cs="Times New Roman"/>
          <w:sz w:val="22"/>
          <w:szCs w:val="22"/>
          <w:lang w:val="en-GB"/>
        </w:rPr>
      </w:pPr>
      <w:r w:rsidRPr="00874E77">
        <w:rPr>
          <w:rFonts w:ascii="Times New Roman" w:hAnsi="Times New Roman" w:cs="Times New Roman"/>
          <w:sz w:val="22"/>
          <w:szCs w:val="22"/>
          <w:lang w:val="en-GB"/>
        </w:rPr>
        <w:lastRenderedPageBreak/>
        <w:t xml:space="preserve">The DAB was developed in the </w:t>
      </w:r>
      <w:proofErr w:type="spellStart"/>
      <w:r w:rsidRPr="00874E77">
        <w:rPr>
          <w:rFonts w:ascii="Times New Roman" w:hAnsi="Times New Roman" w:cs="Times New Roman"/>
          <w:sz w:val="22"/>
          <w:szCs w:val="22"/>
          <w:lang w:val="en-GB"/>
        </w:rPr>
        <w:t>EuroGEOSS</w:t>
      </w:r>
      <w:proofErr w:type="spellEnd"/>
      <w:r w:rsidRPr="00874E77">
        <w:rPr>
          <w:rFonts w:ascii="Times New Roman" w:hAnsi="Times New Roman" w:cs="Times New Roman"/>
          <w:sz w:val="22"/>
          <w:szCs w:val="22"/>
          <w:lang w:val="en-GB"/>
        </w:rPr>
        <w:t xml:space="preserve"> research programme of the European Commission (</w:t>
      </w:r>
      <w:hyperlink r:id="rId18" w:history="1">
        <w:r w:rsidRPr="00874E77">
          <w:rPr>
            <w:rStyle w:val="Hyperlink"/>
            <w:rFonts w:ascii="Times New Roman" w:hAnsi="Times New Roman" w:cs="Times New Roman"/>
            <w:sz w:val="22"/>
            <w:szCs w:val="22"/>
            <w:lang w:val="en-GB"/>
          </w:rPr>
          <w:t>www.eurogeoss,.eu</w:t>
        </w:r>
      </w:hyperlink>
      <w:r w:rsidRPr="00874E77">
        <w:rPr>
          <w:rFonts w:ascii="Times New Roman" w:hAnsi="Times New Roman" w:cs="Times New Roman"/>
          <w:sz w:val="22"/>
          <w:szCs w:val="22"/>
          <w:lang w:val="en-GB"/>
        </w:rPr>
        <w:t xml:space="preserve">) under the leadership of the National Research Council of Italy (CNR), with contributions from the European Commission’s Joint Research Centre (JRC) (for the semantic component), and the University </w:t>
      </w:r>
      <w:proofErr w:type="spellStart"/>
      <w:r w:rsidRPr="00874E77">
        <w:rPr>
          <w:rFonts w:ascii="Times New Roman" w:hAnsi="Times New Roman" w:cs="Times New Roman"/>
          <w:sz w:val="22"/>
          <w:szCs w:val="22"/>
          <w:lang w:val="en-GB"/>
        </w:rPr>
        <w:t>Jaume</w:t>
      </w:r>
      <w:proofErr w:type="spellEnd"/>
      <w:r w:rsidRPr="00874E77">
        <w:rPr>
          <w:rFonts w:ascii="Times New Roman" w:hAnsi="Times New Roman" w:cs="Times New Roman"/>
          <w:sz w:val="22"/>
          <w:szCs w:val="22"/>
          <w:lang w:val="en-GB"/>
        </w:rPr>
        <w:t xml:space="preserve"> I (Spain) for the web 2.0 brokering facility embedded in the Discovery component. The DAB is currently operated by the CNR with the support of the JRC for the vocabulary services and semantic component.</w:t>
      </w:r>
    </w:p>
    <w:p w14:paraId="24FE15D2" w14:textId="77777777" w:rsidR="00253FA9" w:rsidRDefault="00253FA9" w:rsidP="00253FA9">
      <w:pPr>
        <w:pStyle w:val="GENESIBasicText"/>
        <w:ind w:left="0"/>
        <w:rPr>
          <w:rFonts w:ascii="Times New Roman" w:hAnsi="Times New Roman" w:cs="Times New Roman"/>
          <w:lang w:val="en-GB"/>
        </w:rPr>
      </w:pPr>
    </w:p>
    <w:p w14:paraId="576BAC49" w14:textId="240FDDC3" w:rsidR="00253FA9" w:rsidRDefault="00253FA9" w:rsidP="00253FA9">
      <w:pPr>
        <w:pStyle w:val="GENESIBasicText"/>
        <w:ind w:left="0"/>
        <w:rPr>
          <w:rFonts w:ascii="Times New Roman" w:hAnsi="Times New Roman" w:cs="Times New Roman"/>
          <w:lang w:val="en-GB"/>
        </w:rPr>
      </w:pPr>
      <w:r w:rsidRPr="00ED16FF">
        <w:rPr>
          <w:rFonts w:ascii="Times New Roman" w:hAnsi="Times New Roman" w:cs="Times New Roman"/>
          <w:b/>
          <w:sz w:val="22"/>
          <w:lang w:val="en-GB"/>
        </w:rPr>
        <w:t>Interaction with GCI components and external resources</w:t>
      </w:r>
      <w:r w:rsidR="006441D2">
        <w:rPr>
          <w:rFonts w:ascii="Times New Roman" w:hAnsi="Times New Roman" w:cs="Times New Roman"/>
          <w:b/>
          <w:sz w:val="22"/>
          <w:lang w:val="en-GB"/>
        </w:rPr>
        <w:t xml:space="preserve">: </w:t>
      </w:r>
      <w:r w:rsidR="001836E0">
        <w:rPr>
          <w:rFonts w:ascii="Times New Roman" w:hAnsi="Times New Roman" w:cs="Times New Roman"/>
          <w:lang w:val="en-GB"/>
        </w:rPr>
        <w:fldChar w:fldCharType="begin"/>
      </w:r>
      <w:r w:rsidR="001836E0">
        <w:rPr>
          <w:rFonts w:ascii="Times New Roman" w:hAnsi="Times New Roman" w:cs="Times New Roman"/>
          <w:lang w:val="en-GB"/>
        </w:rPr>
        <w:instrText xml:space="preserve"> REF _Ref211533078 \h </w:instrText>
      </w:r>
      <w:r w:rsidR="001836E0">
        <w:rPr>
          <w:rFonts w:ascii="Times New Roman" w:hAnsi="Times New Roman" w:cs="Times New Roman"/>
          <w:lang w:val="en-GB"/>
        </w:rPr>
      </w:r>
      <w:r w:rsidR="001836E0">
        <w:rPr>
          <w:rFonts w:ascii="Times New Roman" w:hAnsi="Times New Roman" w:cs="Times New Roman"/>
          <w:lang w:val="en-GB"/>
        </w:rPr>
        <w:fldChar w:fldCharType="separate"/>
      </w:r>
      <w:proofErr w:type="spellStart"/>
      <w:r w:rsidR="00390B50" w:rsidRPr="005015CA">
        <w:rPr>
          <w:rFonts w:ascii="Times New Roman" w:hAnsi="Times New Roman"/>
          <w:b/>
        </w:rPr>
        <w:t>Figure</w:t>
      </w:r>
      <w:proofErr w:type="spellEnd"/>
      <w:r w:rsidR="00390B50" w:rsidRPr="005015CA">
        <w:rPr>
          <w:rFonts w:ascii="Times New Roman" w:hAnsi="Times New Roman"/>
          <w:b/>
        </w:rPr>
        <w:t xml:space="preserve"> </w:t>
      </w:r>
      <w:r w:rsidR="00390B50">
        <w:rPr>
          <w:rFonts w:ascii="Times New Roman" w:hAnsi="Times New Roman"/>
          <w:b/>
          <w:noProof/>
        </w:rPr>
        <w:t>8</w:t>
      </w:r>
      <w:r w:rsidR="001836E0">
        <w:rPr>
          <w:rFonts w:ascii="Times New Roman" w:hAnsi="Times New Roman" w:cs="Times New Roman"/>
          <w:lang w:val="en-GB"/>
        </w:rPr>
        <w:fldChar w:fldCharType="end"/>
      </w:r>
      <w:r w:rsidR="001836E0">
        <w:rPr>
          <w:rFonts w:ascii="Times New Roman" w:hAnsi="Times New Roman" w:cs="Times New Roman"/>
          <w:lang w:val="en-GB"/>
        </w:rPr>
        <w:t xml:space="preserve"> and </w:t>
      </w:r>
      <w:r w:rsidR="001836E0" w:rsidRPr="00E73632">
        <w:rPr>
          <w:rFonts w:ascii="Times New Roman" w:hAnsi="Times New Roman" w:cs="Times New Roman"/>
          <w:b/>
          <w:lang w:val="en-GB"/>
        </w:rPr>
        <w:fldChar w:fldCharType="begin"/>
      </w:r>
      <w:r w:rsidR="001836E0" w:rsidRPr="00E73632">
        <w:rPr>
          <w:rFonts w:ascii="Times New Roman" w:hAnsi="Times New Roman" w:cs="Times New Roman"/>
          <w:b/>
          <w:lang w:val="en-GB"/>
        </w:rPr>
        <w:instrText xml:space="preserve"> REF _Ref211533081 \h </w:instrText>
      </w:r>
      <w:r w:rsidR="00513868">
        <w:rPr>
          <w:rFonts w:ascii="Times New Roman" w:hAnsi="Times New Roman" w:cs="Times New Roman"/>
          <w:b/>
          <w:lang w:val="en-GB"/>
        </w:rPr>
        <w:instrText xml:space="preserve"> \* MERGEFORMAT </w:instrText>
      </w:r>
      <w:r w:rsidR="001836E0" w:rsidRPr="00E73632">
        <w:rPr>
          <w:rFonts w:ascii="Times New Roman" w:hAnsi="Times New Roman" w:cs="Times New Roman"/>
          <w:b/>
          <w:lang w:val="en-GB"/>
        </w:rPr>
      </w:r>
      <w:r w:rsidR="001836E0" w:rsidRPr="00E73632">
        <w:rPr>
          <w:rFonts w:ascii="Times New Roman" w:hAnsi="Times New Roman" w:cs="Times New Roman"/>
          <w:b/>
          <w:lang w:val="en-GB"/>
        </w:rPr>
        <w:fldChar w:fldCharType="separate"/>
      </w:r>
      <w:r w:rsidR="00390B50" w:rsidRPr="00390B50">
        <w:rPr>
          <w:rFonts w:ascii="Times New Roman" w:hAnsi="Times New Roman" w:cs="Times New Roman"/>
          <w:b/>
          <w:lang w:val="en-US"/>
        </w:rPr>
        <w:t xml:space="preserve">Figure </w:t>
      </w:r>
      <w:r w:rsidR="00390B50" w:rsidRPr="00390B50">
        <w:rPr>
          <w:rFonts w:ascii="Times New Roman" w:hAnsi="Times New Roman" w:cs="Times New Roman"/>
          <w:b/>
          <w:noProof/>
          <w:lang w:val="en-US"/>
        </w:rPr>
        <w:t>9</w:t>
      </w:r>
      <w:r w:rsidR="001836E0" w:rsidRPr="00E73632">
        <w:rPr>
          <w:rFonts w:ascii="Times New Roman" w:hAnsi="Times New Roman" w:cs="Times New Roman"/>
          <w:b/>
          <w:lang w:val="en-GB"/>
        </w:rPr>
        <w:fldChar w:fldCharType="end"/>
      </w:r>
      <w:r>
        <w:rPr>
          <w:rFonts w:ascii="Times New Roman" w:hAnsi="Times New Roman" w:cs="Times New Roman"/>
          <w:lang w:val="en-GB"/>
        </w:rPr>
        <w:t xml:space="preserve"> </w:t>
      </w:r>
      <w:r w:rsidR="001836E0">
        <w:rPr>
          <w:rFonts w:ascii="Times New Roman" w:hAnsi="Times New Roman" w:cs="Times New Roman"/>
          <w:lang w:val="en-GB"/>
        </w:rPr>
        <w:t>s</w:t>
      </w:r>
      <w:r>
        <w:rPr>
          <w:rFonts w:ascii="Times New Roman" w:hAnsi="Times New Roman" w:cs="Times New Roman"/>
          <w:lang w:val="en-GB"/>
        </w:rPr>
        <w:t>how the interaction model implemented by the GEO DAB for discovering (using semantics extension, as well) and accessing resources, respectively.</w:t>
      </w:r>
    </w:p>
    <w:p w14:paraId="58BD4336" w14:textId="77777777" w:rsidR="00253FA9" w:rsidRDefault="00253FA9" w:rsidP="00253FA9">
      <w:pPr>
        <w:pStyle w:val="GENESIBasicText"/>
        <w:ind w:left="0"/>
        <w:rPr>
          <w:rFonts w:ascii="Times New Roman" w:hAnsi="Times New Roman" w:cs="Times New Roman"/>
          <w:lang w:val="en-GB"/>
        </w:rPr>
      </w:pPr>
    </w:p>
    <w:p w14:paraId="6FC84E86" w14:textId="77777777" w:rsidR="00253FA9" w:rsidRDefault="00253FA9" w:rsidP="00253FA9">
      <w:pPr>
        <w:pStyle w:val="GENESIBasicText"/>
        <w:ind w:left="0"/>
        <w:rPr>
          <w:rFonts w:ascii="Times New Roman" w:hAnsi="Times New Roman" w:cs="Times New Roman"/>
          <w:lang w:val="en-GB"/>
        </w:rPr>
      </w:pPr>
      <w:r w:rsidRPr="003D12A6">
        <w:rPr>
          <w:rFonts w:ascii="Times New Roman" w:hAnsi="Times New Roman" w:cs="Times New Roman"/>
          <w:noProof/>
          <w:lang w:val="en-US" w:eastAsia="en-US"/>
        </w:rPr>
        <w:drawing>
          <wp:inline distT="0" distB="0" distL="0" distR="0" wp14:anchorId="4A9913A3" wp14:editId="6D934368">
            <wp:extent cx="5694680" cy="3512820"/>
            <wp:effectExtent l="0" t="0" r="0" b="0"/>
            <wp:docPr id="28"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
                    <pic:cNvPicPr>
                      <a:picLocks noChangeAspect="1" noChangeArrowheads="1"/>
                    </pic:cNvPicPr>
                  </pic:nvPicPr>
                  <pic:blipFill>
                    <a:blip r:embed="rId19">
                      <a:extLst>
                        <a:ext uri="{28A0092B-C50C-407E-A947-70E740481C1C}">
                          <a14:useLocalDpi xmlns:a14="http://schemas.microsoft.com/office/drawing/2010/main" val="0"/>
                        </a:ext>
                      </a:extLst>
                    </a:blip>
                    <a:srcRect r="13611"/>
                    <a:stretch>
                      <a:fillRect/>
                    </a:stretch>
                  </pic:blipFill>
                  <pic:spPr bwMode="auto">
                    <a:xfrm>
                      <a:off x="0" y="0"/>
                      <a:ext cx="5694680" cy="3512820"/>
                    </a:xfrm>
                    <a:prstGeom prst="rect">
                      <a:avLst/>
                    </a:prstGeom>
                    <a:noFill/>
                    <a:ln>
                      <a:noFill/>
                    </a:ln>
                  </pic:spPr>
                </pic:pic>
              </a:graphicData>
            </a:graphic>
          </wp:inline>
        </w:drawing>
      </w:r>
    </w:p>
    <w:p w14:paraId="727957B3" w14:textId="1C497CFF" w:rsidR="00253FA9" w:rsidRPr="005015CA" w:rsidRDefault="00253FA9" w:rsidP="00253FA9">
      <w:pPr>
        <w:pStyle w:val="Caption"/>
        <w:jc w:val="center"/>
        <w:rPr>
          <w:rFonts w:ascii="Times New Roman" w:hAnsi="Times New Roman"/>
          <w:b w:val="0"/>
          <w:bCs w:val="0"/>
        </w:rPr>
      </w:pPr>
      <w:bookmarkStart w:id="26" w:name="_Ref211533078"/>
      <w:bookmarkStart w:id="27" w:name="_Toc214962153"/>
      <w:r w:rsidRPr="005015CA">
        <w:rPr>
          <w:rFonts w:ascii="Times New Roman" w:hAnsi="Times New Roman"/>
          <w:b w:val="0"/>
        </w:rPr>
        <w:t xml:space="preserve">Figure </w:t>
      </w:r>
      <w:r w:rsidRPr="005015CA">
        <w:rPr>
          <w:rFonts w:ascii="Times New Roman" w:hAnsi="Times New Roman"/>
          <w:b w:val="0"/>
        </w:rPr>
        <w:fldChar w:fldCharType="begin"/>
      </w:r>
      <w:r w:rsidRPr="005015CA">
        <w:rPr>
          <w:rFonts w:ascii="Times New Roman" w:hAnsi="Times New Roman"/>
          <w:b w:val="0"/>
        </w:rPr>
        <w:instrText xml:space="preserve"> SEQ Figure \* ARABIC </w:instrText>
      </w:r>
      <w:r w:rsidRPr="005015CA">
        <w:rPr>
          <w:rFonts w:ascii="Times New Roman" w:hAnsi="Times New Roman"/>
          <w:b w:val="0"/>
        </w:rPr>
        <w:fldChar w:fldCharType="separate"/>
      </w:r>
      <w:r w:rsidR="00390B50">
        <w:rPr>
          <w:rFonts w:ascii="Times New Roman" w:hAnsi="Times New Roman"/>
          <w:b w:val="0"/>
          <w:noProof/>
        </w:rPr>
        <w:t>8</w:t>
      </w:r>
      <w:r w:rsidRPr="005015CA">
        <w:rPr>
          <w:rFonts w:ascii="Times New Roman" w:hAnsi="Times New Roman"/>
          <w:b w:val="0"/>
        </w:rPr>
        <w:fldChar w:fldCharType="end"/>
      </w:r>
      <w:bookmarkEnd w:id="26"/>
      <w:r w:rsidRPr="005015CA">
        <w:rPr>
          <w:rFonts w:ascii="Times New Roman" w:hAnsi="Times New Roman"/>
          <w:b w:val="0"/>
        </w:rPr>
        <w:t xml:space="preserve"> - GEO discovery interactions using the DAB</w:t>
      </w:r>
      <w:bookmarkEnd w:id="27"/>
    </w:p>
    <w:p w14:paraId="342652F5" w14:textId="77777777" w:rsidR="00253FA9" w:rsidRDefault="00253FA9" w:rsidP="00253FA9">
      <w:pPr>
        <w:pStyle w:val="GENESIBasicText"/>
        <w:ind w:left="0"/>
        <w:rPr>
          <w:rFonts w:ascii="Times New Roman" w:hAnsi="Times New Roman" w:cs="Times New Roman"/>
          <w:lang w:val="en-GB"/>
        </w:rPr>
      </w:pPr>
    </w:p>
    <w:p w14:paraId="3D494E41" w14:textId="77777777" w:rsidR="00253FA9" w:rsidRDefault="00253FA9" w:rsidP="00253FA9">
      <w:pPr>
        <w:pStyle w:val="GENESIBasicText"/>
        <w:ind w:left="0"/>
        <w:rPr>
          <w:rFonts w:ascii="Times New Roman" w:hAnsi="Times New Roman" w:cs="Times New Roman"/>
          <w:lang w:val="en-GB"/>
        </w:rPr>
      </w:pPr>
      <w:r w:rsidRPr="003D12A6">
        <w:rPr>
          <w:rFonts w:ascii="Times New Roman" w:hAnsi="Times New Roman" w:cs="Times New Roman"/>
          <w:noProof/>
          <w:lang w:val="en-US" w:eastAsia="en-US"/>
        </w:rPr>
        <w:lastRenderedPageBreak/>
        <w:drawing>
          <wp:inline distT="0" distB="0" distL="0" distR="0" wp14:anchorId="458DDBE6" wp14:editId="6E39EEC7">
            <wp:extent cx="5676265" cy="2670810"/>
            <wp:effectExtent l="0" t="0" r="0" b="0"/>
            <wp:docPr id="29"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265" cy="2670810"/>
                    </a:xfrm>
                    <a:prstGeom prst="rect">
                      <a:avLst/>
                    </a:prstGeom>
                    <a:noFill/>
                    <a:ln>
                      <a:noFill/>
                    </a:ln>
                  </pic:spPr>
                </pic:pic>
              </a:graphicData>
            </a:graphic>
          </wp:inline>
        </w:drawing>
      </w:r>
    </w:p>
    <w:p w14:paraId="404BF7DE" w14:textId="77777777" w:rsidR="00253FA9" w:rsidRPr="009D757F" w:rsidRDefault="00253FA9" w:rsidP="00253FA9">
      <w:pPr>
        <w:pStyle w:val="GENESIBasicText"/>
        <w:jc w:val="center"/>
        <w:rPr>
          <w:rFonts w:ascii="Times New Roman" w:hAnsi="Times New Roman" w:cs="Times New Roman"/>
          <w:b/>
          <w:bCs/>
          <w:lang w:val="en-GB"/>
        </w:rPr>
      </w:pPr>
      <w:bookmarkStart w:id="28" w:name="_Ref211533081"/>
      <w:bookmarkStart w:id="29" w:name="_Toc214962154"/>
      <w:r w:rsidRPr="005015CA">
        <w:rPr>
          <w:rFonts w:ascii="Times New Roman" w:hAnsi="Times New Roman" w:cs="Times New Roman"/>
          <w:lang w:val="en-US"/>
        </w:rPr>
        <w:t xml:space="preserve">Figure </w:t>
      </w:r>
      <w:r w:rsidRPr="005015CA">
        <w:rPr>
          <w:rFonts w:ascii="Times New Roman" w:hAnsi="Times New Roman" w:cs="Times New Roman"/>
          <w:lang w:val="en-US"/>
        </w:rPr>
        <w:fldChar w:fldCharType="begin"/>
      </w:r>
      <w:r w:rsidRPr="005015CA">
        <w:rPr>
          <w:rFonts w:ascii="Times New Roman" w:hAnsi="Times New Roman" w:cs="Times New Roman"/>
          <w:lang w:val="en-US"/>
        </w:rPr>
        <w:instrText xml:space="preserve"> SEQ Figure \* ARABIC </w:instrText>
      </w:r>
      <w:r w:rsidRPr="005015CA">
        <w:rPr>
          <w:rFonts w:ascii="Times New Roman" w:hAnsi="Times New Roman" w:cs="Times New Roman"/>
          <w:lang w:val="en-US"/>
        </w:rPr>
        <w:fldChar w:fldCharType="separate"/>
      </w:r>
      <w:r w:rsidR="00390B50">
        <w:rPr>
          <w:rFonts w:ascii="Times New Roman" w:hAnsi="Times New Roman" w:cs="Times New Roman"/>
          <w:noProof/>
          <w:lang w:val="en-US"/>
        </w:rPr>
        <w:t>9</w:t>
      </w:r>
      <w:r w:rsidRPr="005015CA">
        <w:rPr>
          <w:rFonts w:ascii="Times New Roman" w:hAnsi="Times New Roman" w:cs="Times New Roman"/>
          <w:lang w:val="en-US"/>
        </w:rPr>
        <w:fldChar w:fldCharType="end"/>
      </w:r>
      <w:bookmarkEnd w:id="28"/>
      <w:r w:rsidRPr="005015CA">
        <w:rPr>
          <w:rFonts w:ascii="Times New Roman" w:hAnsi="Times New Roman" w:cs="Times New Roman"/>
          <w:lang w:val="en-US"/>
        </w:rPr>
        <w:t xml:space="preserve"> - </w:t>
      </w:r>
      <w:r w:rsidRPr="009D757F">
        <w:rPr>
          <w:rFonts w:ascii="Times New Roman" w:hAnsi="Times New Roman" w:cs="Times New Roman"/>
          <w:lang w:val="en-GB"/>
        </w:rPr>
        <w:t>GEO access interactions using the DAB</w:t>
      </w:r>
      <w:bookmarkEnd w:id="29"/>
    </w:p>
    <w:p w14:paraId="3D70DAD6" w14:textId="77777777" w:rsidR="00253FA9" w:rsidRDefault="00253FA9" w:rsidP="00253FA9">
      <w:pPr>
        <w:spacing w:before="120" w:line="240" w:lineRule="auto"/>
      </w:pPr>
    </w:p>
    <w:p w14:paraId="36B72943" w14:textId="06262730" w:rsidR="00253FA9" w:rsidRDefault="00253FA9" w:rsidP="003D12A6">
      <w:pPr>
        <w:pStyle w:val="GENESIBasicText"/>
        <w:ind w:left="0"/>
        <w:rPr>
          <w:rFonts w:ascii="Times New Roman" w:hAnsi="Times New Roman" w:cs="Times New Roman"/>
          <w:lang w:val="en-US"/>
        </w:rPr>
      </w:pPr>
    </w:p>
    <w:p w14:paraId="1D7C04F5" w14:textId="1F3510DB" w:rsidR="00253FA9" w:rsidRPr="00874E77" w:rsidRDefault="00253FA9" w:rsidP="006441D2">
      <w:pPr>
        <w:spacing w:before="120" w:line="240" w:lineRule="auto"/>
        <w:jc w:val="both"/>
        <w:rPr>
          <w:rFonts w:ascii="Times New Roman" w:hAnsi="Times New Roman" w:cs="Times New Roman"/>
          <w:lang w:val="en-US"/>
        </w:rPr>
      </w:pPr>
      <w:r w:rsidRPr="00874E77">
        <w:rPr>
          <w:rFonts w:ascii="Times New Roman" w:hAnsi="Times New Roman" w:cs="Times New Roman"/>
          <w:b/>
          <w:lang w:val="en-US" w:eastAsia="de-DE"/>
        </w:rPr>
        <w:t>Planned or in-work capabilities</w:t>
      </w:r>
      <w:r w:rsidR="006441D2" w:rsidRPr="00874E77">
        <w:rPr>
          <w:rFonts w:ascii="Times New Roman" w:hAnsi="Times New Roman" w:cs="Times New Roman"/>
          <w:b/>
          <w:lang w:val="en-US" w:eastAsia="de-DE"/>
        </w:rPr>
        <w:t xml:space="preserve">: </w:t>
      </w:r>
      <w:r w:rsidRPr="00874E77">
        <w:rPr>
          <w:rFonts w:ascii="Times New Roman" w:hAnsi="Times New Roman" w:cs="Times New Roman"/>
          <w:lang w:val="en-US"/>
        </w:rPr>
        <w:t>Current activities supported by the GEOWOW research programme (</w:t>
      </w:r>
      <w:hyperlink r:id="rId21" w:history="1">
        <w:r w:rsidRPr="00874E77">
          <w:rPr>
            <w:rFonts w:ascii="Times New Roman" w:hAnsi="Times New Roman" w:cs="Times New Roman"/>
            <w:lang w:val="en-US"/>
          </w:rPr>
          <w:t>www.geowow.eu</w:t>
        </w:r>
      </w:hyperlink>
      <w:r w:rsidRPr="00874E77">
        <w:rPr>
          <w:rFonts w:ascii="Times New Roman" w:hAnsi="Times New Roman" w:cs="Times New Roman"/>
          <w:lang w:val="en-US"/>
        </w:rPr>
        <w:t xml:space="preserve">) are extending the network of big data facilities connected through the DAB (such as WMO’s Weather Information System, UNEP Live, Eye on Earth, </w:t>
      </w:r>
      <w:proofErr w:type="spellStart"/>
      <w:r w:rsidRPr="00874E77">
        <w:rPr>
          <w:rFonts w:ascii="Times New Roman" w:hAnsi="Times New Roman" w:cs="Times New Roman"/>
          <w:lang w:val="en-US"/>
        </w:rPr>
        <w:t>OneGeology</w:t>
      </w:r>
      <w:proofErr w:type="spellEnd"/>
      <w:r w:rsidRPr="00874E77">
        <w:rPr>
          <w:rFonts w:ascii="Times New Roman" w:hAnsi="Times New Roman" w:cs="Times New Roman"/>
          <w:lang w:val="en-US"/>
        </w:rPr>
        <w:t xml:space="preserve">), integrating new components dedicated to </w:t>
      </w:r>
      <w:proofErr w:type="spellStart"/>
      <w:r w:rsidRPr="00874E77">
        <w:rPr>
          <w:rFonts w:ascii="Times New Roman" w:hAnsi="Times New Roman" w:cs="Times New Roman"/>
          <w:lang w:val="en-US"/>
        </w:rPr>
        <w:t>geoprocessing</w:t>
      </w:r>
      <w:proofErr w:type="spellEnd"/>
      <w:r w:rsidRPr="00874E77">
        <w:rPr>
          <w:rFonts w:ascii="Times New Roman" w:hAnsi="Times New Roman" w:cs="Times New Roman"/>
          <w:lang w:val="en-US"/>
        </w:rPr>
        <w:t xml:space="preserve"> large datasets (building on the experience of the GENESI-DEC project), and refining functionalities for ranking the returns of searches in the DAB. Connectivity with the URR is also planned in this future extension. </w:t>
      </w:r>
    </w:p>
    <w:p w14:paraId="4498AAE1" w14:textId="29ED120D" w:rsidR="00B1716A" w:rsidRPr="00874E77" w:rsidRDefault="00253FA9" w:rsidP="006441D2">
      <w:pPr>
        <w:spacing w:before="120" w:line="240" w:lineRule="auto"/>
        <w:rPr>
          <w:rFonts w:ascii="Times New Roman" w:hAnsi="Times New Roman" w:cs="Times New Roman"/>
          <w:lang w:val="en-US"/>
        </w:rPr>
      </w:pPr>
      <w:r w:rsidRPr="00874E77">
        <w:rPr>
          <w:rFonts w:ascii="Times New Roman" w:hAnsi="Times New Roman" w:cs="Times New Roman"/>
          <w:b/>
          <w:lang w:val="en-US" w:eastAsia="de-DE"/>
        </w:rPr>
        <w:t>Online Resource</w:t>
      </w:r>
      <w:r w:rsidR="006441D2" w:rsidRPr="00874E77">
        <w:rPr>
          <w:rFonts w:ascii="Times New Roman" w:hAnsi="Times New Roman" w:cs="Times New Roman"/>
          <w:b/>
          <w:lang w:val="en-US" w:eastAsia="de-DE"/>
        </w:rPr>
        <w:t xml:space="preserve">: </w:t>
      </w:r>
      <w:r w:rsidRPr="00874E77">
        <w:rPr>
          <w:rFonts w:ascii="Times New Roman" w:hAnsi="Times New Roman" w:cs="Times New Roman"/>
          <w:lang w:val="en-US" w:eastAsia="de-DE"/>
        </w:rPr>
        <w:t>The OGC CSW 2.0.2 ISO AP 1.0 URL of the GEO DAB is:</w:t>
      </w:r>
      <w:r w:rsidR="006441D2" w:rsidRPr="00874E77">
        <w:rPr>
          <w:rFonts w:ascii="Times New Roman" w:hAnsi="Times New Roman" w:cs="Times New Roman"/>
          <w:lang w:val="en-US" w:eastAsia="de-DE"/>
        </w:rPr>
        <w:t xml:space="preserve"> </w:t>
      </w:r>
      <w:r w:rsidRPr="00874E77">
        <w:rPr>
          <w:rFonts w:ascii="Times New Roman" w:hAnsi="Times New Roman" w:cs="Times New Roman"/>
          <w:lang w:val="en-US"/>
        </w:rPr>
        <w:t>http://184.73.174.89/gi-cat-StP/services/cswisogeo?</w:t>
      </w:r>
    </w:p>
    <w:p w14:paraId="496F4368" w14:textId="64F53A71" w:rsidR="00B1716A" w:rsidRDefault="00B1716A" w:rsidP="00CC3C75">
      <w:pPr>
        <w:spacing w:before="120" w:line="240" w:lineRule="auto"/>
        <w:rPr>
          <w:rFonts w:ascii="Cambria" w:eastAsia="MS ????" w:hAnsi="Cambria"/>
          <w:b/>
          <w:bCs/>
          <w:color w:val="4F81BD"/>
          <w:sz w:val="26"/>
          <w:szCs w:val="26"/>
        </w:rPr>
      </w:pPr>
    </w:p>
    <w:p w14:paraId="4C79C891" w14:textId="2DD4DC7F" w:rsidR="00B1716A" w:rsidRPr="00370932" w:rsidRDefault="00B1716A" w:rsidP="0006046A">
      <w:pPr>
        <w:pStyle w:val="GENESIHeading2"/>
        <w:tabs>
          <w:tab w:val="clear" w:pos="448"/>
          <w:tab w:val="num" w:pos="851"/>
        </w:tabs>
        <w:spacing w:before="120"/>
        <w:ind w:left="851" w:hanging="851"/>
        <w:rPr>
          <w:rFonts w:cs="Times New Roman"/>
        </w:rPr>
      </w:pPr>
      <w:bookmarkStart w:id="30" w:name="_Toc214962133"/>
      <w:r w:rsidRPr="00370932">
        <w:t>Semantic Component</w:t>
      </w:r>
      <w:r w:rsidR="00513868">
        <w:t xml:space="preserve"> (S</w:t>
      </w:r>
      <w:r w:rsidR="00E73632">
        <w:t>C</w:t>
      </w:r>
      <w:r w:rsidR="00513868">
        <w:t>)</w:t>
      </w:r>
      <w:bookmarkEnd w:id="30"/>
    </w:p>
    <w:p w14:paraId="77105011" w14:textId="0A1FD261" w:rsidR="00B1716A" w:rsidRDefault="00B1716A" w:rsidP="0006046A">
      <w:pPr>
        <w:pStyle w:val="NormalWeb"/>
        <w:spacing w:before="120" w:beforeAutospacing="0"/>
        <w:jc w:val="both"/>
        <w:rPr>
          <w:sz w:val="22"/>
          <w:szCs w:val="22"/>
        </w:rPr>
      </w:pPr>
      <w:r w:rsidRPr="00A7646C">
        <w:rPr>
          <w:sz w:val="22"/>
          <w:szCs w:val="22"/>
        </w:rPr>
        <w:t>GEOSS is building upon, and adding value to, planned and existing Earth observation systems by connecting them to one another. This requires making these systems and components interoperable, so that the data and information they produce can be pooled and combined. GEOSS will become a system of systems by adopting appropriate standards for the interfaces through which the various GEOSS components exchange data and information.</w:t>
      </w:r>
    </w:p>
    <w:p w14:paraId="4C3A0881" w14:textId="38FB341E" w:rsidR="00AC7B51" w:rsidRDefault="00AC7B51" w:rsidP="00AC7B51">
      <w:pPr>
        <w:pStyle w:val="NormalWeb"/>
        <w:spacing w:before="120" w:beforeAutospacing="0"/>
        <w:jc w:val="both"/>
        <w:rPr>
          <w:sz w:val="22"/>
          <w:szCs w:val="22"/>
        </w:rPr>
      </w:pPr>
      <w:r w:rsidRPr="00962465">
        <w:rPr>
          <w:b/>
          <w:sz w:val="22"/>
          <w:szCs w:val="22"/>
        </w:rPr>
        <w:t>Component Name</w:t>
      </w:r>
      <w:r>
        <w:rPr>
          <w:sz w:val="22"/>
          <w:szCs w:val="22"/>
        </w:rPr>
        <w:t xml:space="preserve">: Semantic </w:t>
      </w:r>
      <w:r w:rsidR="00F253ED">
        <w:rPr>
          <w:sz w:val="22"/>
          <w:szCs w:val="22"/>
        </w:rPr>
        <w:t>Component (</w:t>
      </w:r>
      <w:r>
        <w:rPr>
          <w:sz w:val="22"/>
          <w:szCs w:val="22"/>
        </w:rPr>
        <w:t>Broker</w:t>
      </w:r>
      <w:r w:rsidR="00F253ED">
        <w:rPr>
          <w:sz w:val="22"/>
          <w:szCs w:val="22"/>
        </w:rPr>
        <w:t>)</w:t>
      </w:r>
      <w:r w:rsidR="00761517">
        <w:rPr>
          <w:sz w:val="22"/>
          <w:szCs w:val="22"/>
        </w:rPr>
        <w:t>.</w:t>
      </w:r>
    </w:p>
    <w:p w14:paraId="69651666" w14:textId="201B0673" w:rsidR="00AC7B51" w:rsidRDefault="00AC7B51" w:rsidP="00AC7B51">
      <w:pPr>
        <w:pStyle w:val="NormalWeb"/>
        <w:spacing w:before="120" w:beforeAutospacing="0"/>
        <w:jc w:val="both"/>
        <w:rPr>
          <w:sz w:val="22"/>
          <w:szCs w:val="22"/>
        </w:rPr>
      </w:pPr>
      <w:r w:rsidRPr="005E6B94">
        <w:rPr>
          <w:b/>
          <w:bCs/>
          <w:sz w:val="22"/>
          <w:szCs w:val="22"/>
        </w:rPr>
        <w:t xml:space="preserve">Organization: </w:t>
      </w:r>
      <w:r w:rsidRPr="005E6B94">
        <w:rPr>
          <w:sz w:val="22"/>
          <w:szCs w:val="22"/>
        </w:rPr>
        <w:t xml:space="preserve">the </w:t>
      </w:r>
      <w:r>
        <w:rPr>
          <w:sz w:val="22"/>
          <w:szCs w:val="22"/>
        </w:rPr>
        <w:t xml:space="preserve">Semantic </w:t>
      </w:r>
      <w:r w:rsidR="00F253ED">
        <w:rPr>
          <w:sz w:val="22"/>
          <w:szCs w:val="22"/>
        </w:rPr>
        <w:t>Component (</w:t>
      </w:r>
      <w:r>
        <w:rPr>
          <w:sz w:val="22"/>
          <w:szCs w:val="22"/>
        </w:rPr>
        <w:t>Broker</w:t>
      </w:r>
      <w:r w:rsidR="00F253ED">
        <w:rPr>
          <w:sz w:val="22"/>
          <w:szCs w:val="22"/>
        </w:rPr>
        <w:t>)</w:t>
      </w:r>
      <w:r w:rsidRPr="005E6B94">
        <w:rPr>
          <w:sz w:val="22"/>
          <w:szCs w:val="22"/>
        </w:rPr>
        <w:t xml:space="preserve"> is operated and maintained by CNR and EC-JRC.</w:t>
      </w:r>
    </w:p>
    <w:p w14:paraId="73289CA3" w14:textId="2BB07E39" w:rsidR="00AC7B51" w:rsidRDefault="00AC7B51" w:rsidP="00DA7CE1">
      <w:pPr>
        <w:pStyle w:val="NormalWeb"/>
        <w:spacing w:before="120" w:beforeAutospacing="0"/>
        <w:jc w:val="both"/>
        <w:rPr>
          <w:sz w:val="22"/>
          <w:szCs w:val="22"/>
          <w:lang w:val="en-US"/>
        </w:rPr>
      </w:pPr>
      <w:r w:rsidRPr="00962465">
        <w:rPr>
          <w:b/>
          <w:bCs/>
          <w:sz w:val="22"/>
          <w:szCs w:val="22"/>
        </w:rPr>
        <w:lastRenderedPageBreak/>
        <w:t>Summary Description</w:t>
      </w:r>
      <w:r w:rsidR="00DA7CE1">
        <w:rPr>
          <w:b/>
          <w:bCs/>
          <w:sz w:val="22"/>
          <w:szCs w:val="22"/>
        </w:rPr>
        <w:t xml:space="preserve">: </w:t>
      </w:r>
      <w:r w:rsidRPr="00962465">
        <w:rPr>
          <w:sz w:val="22"/>
          <w:szCs w:val="22"/>
        </w:rPr>
        <w:t xml:space="preserve">The Semantic Broker </w:t>
      </w:r>
      <w:r w:rsidRPr="00962465">
        <w:rPr>
          <w:sz w:val="22"/>
          <w:szCs w:val="22"/>
          <w:lang w:val="en-US"/>
        </w:rPr>
        <w:t xml:space="preserve">extends semantically the DAB capability. It implements a “third-party discovery augmentation approach” enhancing the discovery capabilities of the infrastructures that are brokered by overlaying advanced multilingual and semantic query expansion functionalities. The Semantic Broker achieves this by issuing to existing discovery facilities (e.g. catalogs and discovery brokers) queries that have been expanded through semantic assets (e.g. controlled vocabularies, ontologies, and gazetteers) by including related terms as well as translations into multiple languages. </w:t>
      </w:r>
    </w:p>
    <w:p w14:paraId="2D5D1E19" w14:textId="37056053" w:rsidR="00AC7B51" w:rsidRDefault="00AC7B51" w:rsidP="00761517">
      <w:pPr>
        <w:pStyle w:val="GENESIBasicText"/>
        <w:ind w:left="0"/>
        <w:rPr>
          <w:rFonts w:ascii="Times New Roman" w:hAnsi="Times New Roman" w:cs="Times New Roman"/>
          <w:sz w:val="22"/>
          <w:szCs w:val="22"/>
          <w:lang w:val="en-US"/>
        </w:rPr>
      </w:pPr>
      <w:r w:rsidRPr="00962465">
        <w:rPr>
          <w:rFonts w:ascii="Times New Roman" w:hAnsi="Times New Roman" w:cs="Times New Roman"/>
          <w:b/>
          <w:sz w:val="22"/>
          <w:szCs w:val="22"/>
          <w:lang w:val="en-GB"/>
        </w:rPr>
        <w:t>Functions</w:t>
      </w:r>
      <w:r w:rsidR="00DA7CE1">
        <w:rPr>
          <w:rFonts w:ascii="Times New Roman" w:hAnsi="Times New Roman" w:cs="Times New Roman"/>
          <w:b/>
          <w:sz w:val="22"/>
          <w:szCs w:val="22"/>
          <w:lang w:val="en-GB"/>
        </w:rPr>
        <w:t xml:space="preserve">: </w:t>
      </w:r>
      <w:r w:rsidRPr="00962465">
        <w:rPr>
          <w:rFonts w:ascii="Times New Roman" w:hAnsi="Times New Roman" w:cs="Times New Roman"/>
          <w:sz w:val="22"/>
          <w:szCs w:val="22"/>
          <w:lang w:val="en-GB"/>
        </w:rPr>
        <w:t>Currently</w:t>
      </w:r>
      <w:r w:rsidRPr="00962465">
        <w:rPr>
          <w:rFonts w:ascii="Times New Roman" w:hAnsi="Times New Roman" w:cs="Times New Roman"/>
          <w:sz w:val="22"/>
          <w:szCs w:val="22"/>
          <w:lang w:val="en-US"/>
        </w:rPr>
        <w:t xml:space="preserve">, two different semantic augmented discovery styles are supported: </w:t>
      </w:r>
      <w:r w:rsidRPr="00962465">
        <w:rPr>
          <w:rFonts w:ascii="Times New Roman" w:hAnsi="Times New Roman" w:cs="Times New Roman"/>
          <w:i/>
          <w:iCs/>
          <w:sz w:val="22"/>
          <w:szCs w:val="22"/>
          <w:lang w:val="en-US"/>
        </w:rPr>
        <w:t>(</w:t>
      </w:r>
      <w:proofErr w:type="spellStart"/>
      <w:r w:rsidRPr="00962465">
        <w:rPr>
          <w:rFonts w:ascii="Times New Roman" w:hAnsi="Times New Roman" w:cs="Times New Roman"/>
          <w:i/>
          <w:iCs/>
          <w:sz w:val="22"/>
          <w:szCs w:val="22"/>
          <w:lang w:val="en-US"/>
        </w:rPr>
        <w:t>i</w:t>
      </w:r>
      <w:proofErr w:type="spellEnd"/>
      <w:r w:rsidRPr="00962465">
        <w:rPr>
          <w:rFonts w:ascii="Times New Roman" w:hAnsi="Times New Roman" w:cs="Times New Roman"/>
          <w:i/>
          <w:iCs/>
          <w:sz w:val="22"/>
          <w:szCs w:val="22"/>
          <w:lang w:val="en-US"/>
        </w:rPr>
        <w:t>)</w:t>
      </w:r>
      <w:r w:rsidRPr="00962465">
        <w:rPr>
          <w:rFonts w:ascii="Times New Roman" w:hAnsi="Times New Roman" w:cs="Times New Roman"/>
          <w:sz w:val="22"/>
          <w:szCs w:val="22"/>
          <w:lang w:val="en-US"/>
        </w:rPr>
        <w:t xml:space="preserve"> automatic query expansion and </w:t>
      </w:r>
      <w:r w:rsidRPr="00962465">
        <w:rPr>
          <w:rFonts w:ascii="Times New Roman" w:hAnsi="Times New Roman" w:cs="Times New Roman"/>
          <w:i/>
          <w:iCs/>
          <w:sz w:val="22"/>
          <w:szCs w:val="22"/>
          <w:lang w:val="en-US"/>
        </w:rPr>
        <w:t>(ii)</w:t>
      </w:r>
      <w:r w:rsidRPr="00962465">
        <w:rPr>
          <w:rFonts w:ascii="Times New Roman" w:hAnsi="Times New Roman" w:cs="Times New Roman"/>
          <w:sz w:val="22"/>
          <w:szCs w:val="22"/>
          <w:lang w:val="en-US"/>
        </w:rPr>
        <w:t xml:space="preserve"> user-assisted query expansion. With the former, the user just selects which “axis” shall be followed for expanding the query (e.g. more general terms, more specific ones, etc.). With the latter, the user can actually browse the graph induced by the terms in the thesauri (together with the relations they define) and select the terms that s/he deems pertinent to the search. In both cases, the set of terms that are identified are further expanded with multiple translations of the terms in other languages.</w:t>
      </w:r>
    </w:p>
    <w:p w14:paraId="5432A4A3" w14:textId="7B8DD244" w:rsidR="00AC7B51" w:rsidRPr="00962465" w:rsidRDefault="00AC7B51" w:rsidP="00AC7B51">
      <w:pPr>
        <w:pStyle w:val="GENESIBasicText"/>
        <w:ind w:left="0"/>
        <w:rPr>
          <w:rFonts w:ascii="Times New Roman" w:hAnsi="Times New Roman" w:cs="Times New Roman"/>
          <w:sz w:val="22"/>
          <w:szCs w:val="22"/>
          <w:lang w:val="en-US"/>
        </w:rPr>
      </w:pPr>
      <w:r w:rsidRPr="00962465">
        <w:rPr>
          <w:rFonts w:ascii="Times New Roman" w:hAnsi="Times New Roman" w:cs="Times New Roman"/>
          <w:b/>
          <w:sz w:val="22"/>
          <w:szCs w:val="22"/>
          <w:lang w:val="en-US"/>
        </w:rPr>
        <w:t>Interaction with GCI components and external resources</w:t>
      </w:r>
      <w:r w:rsidR="00DA7CE1">
        <w:rPr>
          <w:rFonts w:ascii="Times New Roman" w:hAnsi="Times New Roman" w:cs="Times New Roman"/>
          <w:b/>
          <w:sz w:val="22"/>
          <w:szCs w:val="22"/>
          <w:lang w:val="en-US"/>
        </w:rPr>
        <w:t xml:space="preserve">: </w:t>
      </w:r>
      <w:r w:rsidRPr="00962465">
        <w:rPr>
          <w:rFonts w:ascii="Times New Roman" w:hAnsi="Times New Roman" w:cs="Times New Roman"/>
          <w:sz w:val="22"/>
          <w:szCs w:val="22"/>
          <w:lang w:val="en-US"/>
        </w:rPr>
        <w:t xml:space="preserve">The </w:t>
      </w:r>
      <w:r w:rsidRPr="00962465">
        <w:rPr>
          <w:rFonts w:ascii="Times New Roman" w:hAnsi="Times New Roman" w:cs="Times New Roman"/>
          <w:sz w:val="22"/>
          <w:szCs w:val="22"/>
          <w:lang w:val="en-GB"/>
        </w:rPr>
        <w:t>geospatial</w:t>
      </w:r>
      <w:r w:rsidRPr="00962465">
        <w:rPr>
          <w:rFonts w:ascii="Times New Roman" w:hAnsi="Times New Roman" w:cs="Times New Roman"/>
          <w:sz w:val="22"/>
          <w:szCs w:val="22"/>
          <w:lang w:val="en-US"/>
        </w:rPr>
        <w:t xml:space="preserve"> thesauri that are accessed by the Semantic Broker are provided by a Thesaurus Asset  (TA) as RDF data complying with the Simple Knowledge Organization System</w:t>
      </w:r>
      <w:r w:rsidRPr="00962465">
        <w:rPr>
          <w:rFonts w:ascii="Times New Roman" w:hAnsi="Times New Roman" w:cs="Times New Roman"/>
          <w:i/>
          <w:iCs/>
          <w:sz w:val="22"/>
          <w:szCs w:val="22"/>
          <w:lang w:val="en-US"/>
        </w:rPr>
        <w:t xml:space="preserve"> </w:t>
      </w:r>
      <w:r w:rsidRPr="00962465">
        <w:rPr>
          <w:rFonts w:ascii="Times New Roman" w:hAnsi="Times New Roman" w:cs="Times New Roman"/>
          <w:sz w:val="22"/>
          <w:szCs w:val="22"/>
          <w:lang w:val="en-US"/>
        </w:rPr>
        <w:t>(SKOS) format and made available as a SPARQL endpoint.  Currently, the TA is hosting the following thesauri:</w:t>
      </w:r>
    </w:p>
    <w:p w14:paraId="35E2F009"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 xml:space="preserve">The GEOSS Earth Observation parameters </w:t>
      </w:r>
    </w:p>
    <w:p w14:paraId="5E1F558C"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 xml:space="preserve">The GEMET </w:t>
      </w:r>
    </w:p>
    <w:p w14:paraId="7321B240"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The INSPIRE Feature Concept Dictionary and Glossary</w:t>
      </w:r>
    </w:p>
    <w:p w14:paraId="6EC02BA5"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The GEOSS Societal Benefit Areas</w:t>
      </w:r>
    </w:p>
    <w:p w14:paraId="5D575672"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The ISO 19119 geographic services taxonomy</w:t>
      </w:r>
    </w:p>
    <w:p w14:paraId="7A9C36D7"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 xml:space="preserve">The </w:t>
      </w:r>
      <w:proofErr w:type="spellStart"/>
      <w:r w:rsidRPr="00962465">
        <w:rPr>
          <w:rFonts w:ascii="Times New Roman" w:hAnsi="Times New Roman" w:cs="Times New Roman"/>
          <w:sz w:val="22"/>
          <w:szCs w:val="22"/>
          <w:lang w:val="en-US"/>
        </w:rPr>
        <w:t>EuroGEOSS</w:t>
      </w:r>
      <w:proofErr w:type="spellEnd"/>
      <w:r w:rsidRPr="00962465">
        <w:rPr>
          <w:rFonts w:ascii="Times New Roman" w:hAnsi="Times New Roman" w:cs="Times New Roman"/>
          <w:sz w:val="22"/>
          <w:szCs w:val="22"/>
          <w:lang w:val="en-US"/>
        </w:rPr>
        <w:t xml:space="preserve"> Drought Vocabulary </w:t>
      </w:r>
    </w:p>
    <w:p w14:paraId="55F0D7BB"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 xml:space="preserve">The GEOSS AIP-3 Water Ontology </w:t>
      </w:r>
    </w:p>
    <w:p w14:paraId="139103EB" w14:textId="77777777" w:rsidR="00AC7B51" w:rsidRPr="00962465" w:rsidRDefault="00AC7B51" w:rsidP="00AC7B51">
      <w:pPr>
        <w:pStyle w:val="GENESIBasicText"/>
        <w:numPr>
          <w:ilvl w:val="0"/>
          <w:numId w:val="40"/>
        </w:numPr>
        <w:rPr>
          <w:rFonts w:ascii="Times New Roman" w:hAnsi="Times New Roman" w:cs="Times New Roman"/>
          <w:sz w:val="22"/>
          <w:szCs w:val="22"/>
          <w:lang w:val="en-US"/>
        </w:rPr>
      </w:pPr>
      <w:r w:rsidRPr="00962465">
        <w:rPr>
          <w:rFonts w:ascii="Times New Roman" w:hAnsi="Times New Roman" w:cs="Times New Roman"/>
          <w:sz w:val="22"/>
          <w:szCs w:val="22"/>
          <w:lang w:val="en-US"/>
        </w:rPr>
        <w:t>The Global Change Master Directory (GCMD) scientific keywords</w:t>
      </w:r>
    </w:p>
    <w:p w14:paraId="3D4FFFD3" w14:textId="77777777" w:rsidR="00AC7B51" w:rsidRDefault="00AC7B51" w:rsidP="00DA7CE1">
      <w:pPr>
        <w:spacing w:before="120" w:line="240" w:lineRule="auto"/>
        <w:jc w:val="both"/>
        <w:rPr>
          <w:rFonts w:ascii="Times New Roman" w:hAnsi="Times New Roman" w:cs="Times New Roman"/>
          <w:lang w:val="en-US"/>
        </w:rPr>
      </w:pPr>
      <w:r w:rsidRPr="005E6B94">
        <w:rPr>
          <w:rFonts w:ascii="Times New Roman" w:hAnsi="Times New Roman" w:cs="Times New Roman"/>
          <w:lang w:val="en-US"/>
        </w:rPr>
        <w:t xml:space="preserve">More </w:t>
      </w:r>
      <w:r w:rsidRPr="005E6B94">
        <w:rPr>
          <w:rFonts w:ascii="Times New Roman" w:hAnsi="Times New Roman" w:cs="Times New Roman"/>
        </w:rPr>
        <w:t>importantly</w:t>
      </w:r>
      <w:r w:rsidRPr="005E6B94">
        <w:rPr>
          <w:rFonts w:ascii="Times New Roman" w:hAnsi="Times New Roman" w:cs="Times New Roman"/>
          <w:lang w:val="en-US"/>
        </w:rPr>
        <w:t xml:space="preserve">, the repository is also hosting the relations linking many among these thesauri. It is because of these relations that the Semantic Broker can efficiently bridge between the different thematic and application domains. In this way, the query-expansion paradigm may enable multidisciplinary access to resources by coupling terminologies from different application domains. As an example, GEOSS resources may be annotated according to the Earth Observation (EO) Vocabulary, a selection of 142 “critical observation parameters” that are categorized in a three-level hierarchy according to 80 Global Change Master Directory topics and terms. On the other hand, discovery of GEOSS resources is likely to respond to a policy-making need in one of the SBAs defined by GEOSS. Therefore, terms from the EO Vocabulary have been related to the corresponding SBAs so that </w:t>
      </w:r>
      <w:proofErr w:type="gramStart"/>
      <w:r w:rsidRPr="005E6B94">
        <w:rPr>
          <w:rFonts w:ascii="Times New Roman" w:hAnsi="Times New Roman" w:cs="Times New Roman"/>
          <w:lang w:val="en-US"/>
        </w:rPr>
        <w:t>they can be retrieved by non-scientific users, such as decision makers</w:t>
      </w:r>
      <w:proofErr w:type="gramEnd"/>
      <w:r>
        <w:rPr>
          <w:rFonts w:ascii="Times New Roman" w:hAnsi="Times New Roman" w:cs="Times New Roman"/>
          <w:lang w:val="en-US"/>
        </w:rPr>
        <w:t>.</w:t>
      </w:r>
    </w:p>
    <w:p w14:paraId="62FD575D" w14:textId="3FEAC447" w:rsidR="00AC7B51" w:rsidRDefault="00AC7B51" w:rsidP="00D05FF9">
      <w:pPr>
        <w:spacing w:before="120" w:line="240" w:lineRule="auto"/>
        <w:jc w:val="both"/>
        <w:rPr>
          <w:rFonts w:ascii="Cambria" w:eastAsia="MS ????" w:hAnsi="Cambria"/>
          <w:b/>
          <w:bCs/>
          <w:color w:val="4F81BD"/>
          <w:sz w:val="26"/>
          <w:szCs w:val="26"/>
        </w:rPr>
      </w:pPr>
      <w:r w:rsidRPr="00962465">
        <w:rPr>
          <w:rFonts w:ascii="Times New Roman" w:hAnsi="Times New Roman" w:cs="Times New Roman"/>
          <w:b/>
          <w:lang w:val="en-US" w:eastAsia="de-DE"/>
        </w:rPr>
        <w:t>Planned or in-work capabilities</w:t>
      </w:r>
      <w:r w:rsidR="00D05FF9">
        <w:rPr>
          <w:rFonts w:ascii="Times New Roman" w:hAnsi="Times New Roman" w:cs="Times New Roman"/>
          <w:b/>
          <w:lang w:val="en-US" w:eastAsia="de-DE"/>
        </w:rPr>
        <w:t xml:space="preserve">: </w:t>
      </w:r>
      <w:r w:rsidRPr="003C204F">
        <w:rPr>
          <w:rFonts w:ascii="Times New Roman" w:hAnsi="Times New Roman" w:cs="Times New Roman"/>
          <w:lang w:val="en-US"/>
        </w:rPr>
        <w:t xml:space="preserve">Future activities will include the extension of the </w:t>
      </w:r>
      <w:r>
        <w:rPr>
          <w:rFonts w:ascii="Times New Roman" w:hAnsi="Times New Roman" w:cs="Times New Roman"/>
          <w:lang w:val="en-US"/>
        </w:rPr>
        <w:t>S</w:t>
      </w:r>
      <w:r w:rsidRPr="003C204F">
        <w:rPr>
          <w:rFonts w:ascii="Times New Roman" w:hAnsi="Times New Roman" w:cs="Times New Roman"/>
          <w:lang w:val="en-US"/>
        </w:rPr>
        <w:t xml:space="preserve">emantic </w:t>
      </w:r>
      <w:r>
        <w:rPr>
          <w:rFonts w:ascii="Times New Roman" w:hAnsi="Times New Roman" w:cs="Times New Roman"/>
          <w:lang w:val="en-US"/>
        </w:rPr>
        <w:t>B</w:t>
      </w:r>
      <w:r w:rsidRPr="003C204F">
        <w:rPr>
          <w:rFonts w:ascii="Times New Roman" w:hAnsi="Times New Roman" w:cs="Times New Roman"/>
          <w:lang w:val="en-US"/>
        </w:rPr>
        <w:t xml:space="preserve">roker through the further development of the </w:t>
      </w:r>
      <w:proofErr w:type="spellStart"/>
      <w:r w:rsidRPr="003C204F">
        <w:rPr>
          <w:rFonts w:ascii="Times New Roman" w:hAnsi="Times New Roman" w:cs="Times New Roman"/>
          <w:lang w:val="en-US"/>
        </w:rPr>
        <w:t>SKOSMatcher</w:t>
      </w:r>
      <w:proofErr w:type="spellEnd"/>
      <w:r w:rsidRPr="003C204F">
        <w:rPr>
          <w:rFonts w:ascii="Times New Roman" w:hAnsi="Times New Roman" w:cs="Times New Roman"/>
          <w:lang w:val="en-US"/>
        </w:rPr>
        <w:t xml:space="preserve"> which is a web application, developed by the JRC which allows the domain expert to browse thesauri that are made available through generic </w:t>
      </w:r>
      <w:r w:rsidRPr="003C204F">
        <w:rPr>
          <w:rFonts w:ascii="Times New Roman" w:hAnsi="Times New Roman" w:cs="Times New Roman"/>
          <w:lang w:val="en-US"/>
        </w:rPr>
        <w:lastRenderedPageBreak/>
        <w:t>HTTP/HTTPS SPARQL endpoints. Connectivity with the URR is also planned in this future extension.</w:t>
      </w:r>
    </w:p>
    <w:p w14:paraId="10B04245" w14:textId="2F6B4CB2" w:rsidR="00AC7B51" w:rsidRPr="00962465" w:rsidRDefault="00AC7B51" w:rsidP="00D05FF9">
      <w:pPr>
        <w:spacing w:before="120" w:line="240" w:lineRule="auto"/>
        <w:jc w:val="both"/>
        <w:rPr>
          <w:rFonts w:ascii="Times New Roman" w:hAnsi="Times New Roman" w:cs="Times New Roman"/>
          <w:lang w:val="en-US"/>
        </w:rPr>
      </w:pPr>
      <w:r w:rsidRPr="0081785B">
        <w:rPr>
          <w:rFonts w:ascii="Times New Roman" w:hAnsi="Times New Roman" w:cs="Times New Roman"/>
          <w:b/>
          <w:lang w:val="en-US" w:eastAsia="de-DE"/>
        </w:rPr>
        <w:t>Online Resource</w:t>
      </w:r>
      <w:r w:rsidR="00D05FF9">
        <w:rPr>
          <w:rFonts w:ascii="Times New Roman" w:hAnsi="Times New Roman" w:cs="Times New Roman"/>
          <w:b/>
          <w:lang w:val="en-US" w:eastAsia="de-DE"/>
        </w:rPr>
        <w:t xml:space="preserve">: </w:t>
      </w:r>
      <w:r w:rsidRPr="00962465">
        <w:rPr>
          <w:rFonts w:ascii="Times New Roman" w:hAnsi="Times New Roman" w:cs="Times New Roman"/>
          <w:lang w:val="en-US"/>
        </w:rPr>
        <w:t xml:space="preserve">The </w:t>
      </w:r>
      <w:r>
        <w:rPr>
          <w:rFonts w:ascii="Times New Roman" w:hAnsi="Times New Roman" w:cs="Times New Roman"/>
          <w:lang w:val="en-US"/>
        </w:rPr>
        <w:t xml:space="preserve">Semantic Broker can be tested on the demonstration web client at </w:t>
      </w:r>
      <w:hyperlink r:id="rId22" w:history="1">
        <w:r w:rsidRPr="00F54C8D">
          <w:rPr>
            <w:rStyle w:val="Hyperlink"/>
            <w:rFonts w:ascii="Times New Roman" w:hAnsi="Times New Roman" w:cs="Times New Roman"/>
            <w:lang w:val="en-US"/>
          </w:rPr>
          <w:t>http://www.eurogeoss-broker.eu</w:t>
        </w:r>
      </w:hyperlink>
    </w:p>
    <w:p w14:paraId="47DCA3DF" w14:textId="77777777" w:rsidR="00B1716A" w:rsidRDefault="00B1716A" w:rsidP="0006046A">
      <w:pPr>
        <w:spacing w:before="120" w:line="240" w:lineRule="auto"/>
        <w:rPr>
          <w:rFonts w:ascii="Cambria" w:eastAsia="MS ????" w:hAnsi="Cambria"/>
          <w:b/>
          <w:bCs/>
          <w:color w:val="4F81BD"/>
          <w:sz w:val="26"/>
          <w:szCs w:val="26"/>
        </w:rPr>
      </w:pPr>
    </w:p>
    <w:p w14:paraId="76877A0D" w14:textId="37055E98" w:rsidR="00B1716A" w:rsidRPr="00E92C6D" w:rsidRDefault="00B1716A" w:rsidP="0006046A">
      <w:pPr>
        <w:pStyle w:val="GENESIHeading2"/>
        <w:tabs>
          <w:tab w:val="clear" w:pos="448"/>
          <w:tab w:val="num" w:pos="851"/>
        </w:tabs>
        <w:spacing w:before="120"/>
        <w:ind w:left="851" w:hanging="851"/>
      </w:pPr>
      <w:bookmarkStart w:id="31" w:name="_Toc214962134"/>
      <w:r w:rsidRPr="00E92C6D">
        <w:t>GEOSS Clearinghouse</w:t>
      </w:r>
      <w:r w:rsidR="00513868">
        <w:t xml:space="preserve"> (CH)</w:t>
      </w:r>
      <w:bookmarkEnd w:id="31"/>
    </w:p>
    <w:p w14:paraId="46622EF9" w14:textId="180B3E04" w:rsidR="00B1716A" w:rsidRDefault="00B1716A" w:rsidP="00BE0347">
      <w:pPr>
        <w:spacing w:before="120" w:after="0" w:line="240" w:lineRule="auto"/>
        <w:jc w:val="both"/>
        <w:rPr>
          <w:rFonts w:ascii="Times New Roman" w:hAnsi="Times New Roman" w:cs="Times New Roman"/>
        </w:rPr>
      </w:pPr>
      <w:r w:rsidRPr="00DC29E0">
        <w:rPr>
          <w:rFonts w:ascii="Times New Roman" w:hAnsi="Times New Roman" w:cs="Times New Roman"/>
          <w:b/>
          <w:bCs/>
        </w:rPr>
        <w:t>Component Name:</w:t>
      </w:r>
      <w:r>
        <w:rPr>
          <w:rFonts w:ascii="Times New Roman" w:hAnsi="Times New Roman" w:cs="Times New Roman"/>
        </w:rPr>
        <w:t xml:space="preserve"> GEOSS Clearinghouse</w:t>
      </w:r>
      <w:r w:rsidR="0072533F">
        <w:rPr>
          <w:rFonts w:ascii="Times New Roman" w:hAnsi="Times New Roman" w:cs="Times New Roman"/>
        </w:rPr>
        <w:t xml:space="preserve"> (CH)</w:t>
      </w:r>
      <w:r w:rsidR="00761517">
        <w:rPr>
          <w:rFonts w:ascii="Times New Roman" w:hAnsi="Times New Roman" w:cs="Times New Roman"/>
        </w:rPr>
        <w:t>.</w:t>
      </w:r>
    </w:p>
    <w:p w14:paraId="3FB0CFD0" w14:textId="0256CE23" w:rsidR="00B1716A" w:rsidRDefault="00B1716A" w:rsidP="00BE0347">
      <w:pPr>
        <w:spacing w:before="120" w:after="0" w:line="240" w:lineRule="auto"/>
        <w:jc w:val="both"/>
        <w:rPr>
          <w:rFonts w:ascii="Times New Roman" w:hAnsi="Times New Roman" w:cs="Times New Roman"/>
        </w:rPr>
      </w:pPr>
      <w:r w:rsidRPr="00DC29E0">
        <w:rPr>
          <w:rFonts w:ascii="Times New Roman" w:hAnsi="Times New Roman" w:cs="Times New Roman"/>
          <w:b/>
          <w:bCs/>
        </w:rPr>
        <w:t>Organization:</w:t>
      </w:r>
      <w:r w:rsidRPr="00DC29E0">
        <w:rPr>
          <w:rFonts w:ascii="Times New Roman" w:hAnsi="Times New Roman" w:cs="Times New Roman"/>
        </w:rPr>
        <w:t xml:space="preserve"> </w:t>
      </w:r>
      <w:proofErr w:type="spellStart"/>
      <w:r w:rsidRPr="00BE0347">
        <w:rPr>
          <w:rFonts w:ascii="Times New Roman" w:hAnsi="Times New Roman" w:cs="Times New Roman"/>
        </w:rPr>
        <w:t>Center</w:t>
      </w:r>
      <w:proofErr w:type="spellEnd"/>
      <w:r w:rsidRPr="00BE0347">
        <w:rPr>
          <w:rFonts w:ascii="Times New Roman" w:hAnsi="Times New Roman" w:cs="Times New Roman"/>
        </w:rPr>
        <w:t xml:space="preserve"> of Intelligent Spatial Computing for Water/Energy Science</w:t>
      </w:r>
      <w:r>
        <w:rPr>
          <w:rFonts w:ascii="Times New Roman" w:hAnsi="Times New Roman" w:cs="Times New Roman"/>
        </w:rPr>
        <w:t xml:space="preserve"> (CISC) of George Mason University</w:t>
      </w:r>
      <w:r w:rsidR="00761517">
        <w:rPr>
          <w:rFonts w:ascii="Times New Roman" w:hAnsi="Times New Roman" w:cs="Times New Roman"/>
        </w:rPr>
        <w:t>.</w:t>
      </w:r>
    </w:p>
    <w:p w14:paraId="7D7DC499" w14:textId="194E5503" w:rsidR="00B1716A" w:rsidRDefault="00B1716A" w:rsidP="008E02AE">
      <w:pPr>
        <w:spacing w:before="120" w:after="0" w:line="240" w:lineRule="auto"/>
        <w:jc w:val="both"/>
        <w:rPr>
          <w:rFonts w:ascii="Times New Roman" w:hAnsi="Times New Roman" w:cs="Times New Roman"/>
        </w:rPr>
      </w:pPr>
      <w:r w:rsidRPr="00DC29E0">
        <w:rPr>
          <w:rFonts w:ascii="Times New Roman" w:hAnsi="Times New Roman" w:cs="Times New Roman"/>
          <w:b/>
          <w:bCs/>
        </w:rPr>
        <w:t xml:space="preserve">Summary description: </w:t>
      </w:r>
      <w:r w:rsidRPr="00E92C6D">
        <w:rPr>
          <w:rFonts w:ascii="Times New Roman" w:hAnsi="Times New Roman" w:cs="Times New Roman"/>
        </w:rPr>
        <w:t xml:space="preserve">The </w:t>
      </w:r>
      <w:r>
        <w:rPr>
          <w:rFonts w:ascii="Times New Roman" w:hAnsi="Times New Roman" w:cs="Times New Roman"/>
        </w:rPr>
        <w:t xml:space="preserve">CH </w:t>
      </w:r>
      <w:r w:rsidRPr="00E92C6D">
        <w:rPr>
          <w:rFonts w:ascii="Times New Roman" w:hAnsi="Times New Roman" w:cs="Times New Roman"/>
        </w:rPr>
        <w:t xml:space="preserve">was developed and is operated and maintained by the </w:t>
      </w:r>
      <w:proofErr w:type="spellStart"/>
      <w:r w:rsidRPr="00E92C6D">
        <w:rPr>
          <w:rFonts w:ascii="Times New Roman" w:hAnsi="Times New Roman" w:cs="Times New Roman"/>
        </w:rPr>
        <w:t>Center</w:t>
      </w:r>
      <w:proofErr w:type="spellEnd"/>
      <w:r w:rsidRPr="00E92C6D">
        <w:rPr>
          <w:rFonts w:ascii="Times New Roman" w:hAnsi="Times New Roman" w:cs="Times New Roman"/>
        </w:rPr>
        <w:t xml:space="preserve"> of Intelligent Spatial Computing for Water/ Energy Science (CISC), George Mason University, with grants from th</w:t>
      </w:r>
      <w:r>
        <w:rPr>
          <w:rFonts w:ascii="Times New Roman" w:hAnsi="Times New Roman" w:cs="Times New Roman"/>
        </w:rPr>
        <w:t>e U.S. Geological Survey (USGS)</w:t>
      </w:r>
      <w:r w:rsidRPr="00E92C6D">
        <w:rPr>
          <w:rFonts w:ascii="Times New Roman" w:hAnsi="Times New Roman" w:cs="Times New Roman"/>
        </w:rPr>
        <w:t xml:space="preserve">. The </w:t>
      </w:r>
      <w:r w:rsidR="008B102E">
        <w:rPr>
          <w:rFonts w:ascii="Times New Roman" w:hAnsi="Times New Roman" w:cs="Times New Roman"/>
        </w:rPr>
        <w:t>CH</w:t>
      </w:r>
      <w:r w:rsidR="008B102E" w:rsidRPr="00E92C6D">
        <w:rPr>
          <w:rFonts w:ascii="Times New Roman" w:hAnsi="Times New Roman" w:cs="Times New Roman"/>
        </w:rPr>
        <w:t xml:space="preserve"> </w:t>
      </w:r>
      <w:r w:rsidRPr="00E92C6D">
        <w:rPr>
          <w:rFonts w:ascii="Times New Roman" w:hAnsi="Times New Roman" w:cs="Times New Roman"/>
        </w:rPr>
        <w:t xml:space="preserve">can be thought, as the core of the GCI. It provides search capabilities across </w:t>
      </w:r>
      <w:r>
        <w:rPr>
          <w:rFonts w:ascii="Times New Roman" w:hAnsi="Times New Roman" w:cs="Times New Roman"/>
        </w:rPr>
        <w:t>the</w:t>
      </w:r>
      <w:r w:rsidRPr="00E92C6D">
        <w:rPr>
          <w:rFonts w:ascii="Times New Roman" w:hAnsi="Times New Roman" w:cs="Times New Roman"/>
        </w:rPr>
        <w:t xml:space="preserve"> components and services that are </w:t>
      </w:r>
      <w:r>
        <w:rPr>
          <w:rFonts w:ascii="Times New Roman" w:hAnsi="Times New Roman" w:cs="Times New Roman"/>
        </w:rPr>
        <w:t>registered</w:t>
      </w:r>
      <w:r w:rsidRPr="00E92C6D">
        <w:rPr>
          <w:rFonts w:ascii="Times New Roman" w:hAnsi="Times New Roman" w:cs="Times New Roman"/>
        </w:rPr>
        <w:t xml:space="preserve"> in the CSR. </w:t>
      </w:r>
    </w:p>
    <w:p w14:paraId="5CEC108D" w14:textId="308F6A4F" w:rsidR="00B1716A" w:rsidRPr="00C07A7F" w:rsidRDefault="00B1716A" w:rsidP="008E02AE">
      <w:pPr>
        <w:spacing w:before="120" w:line="240" w:lineRule="auto"/>
        <w:jc w:val="both"/>
        <w:rPr>
          <w:rFonts w:ascii="Times New Roman" w:hAnsi="Times New Roman" w:cs="Times New Roman"/>
        </w:rPr>
      </w:pPr>
      <w:r w:rsidRPr="00E92C6D">
        <w:rPr>
          <w:rFonts w:ascii="Times New Roman" w:hAnsi="Times New Roman" w:cs="Times New Roman"/>
        </w:rPr>
        <w:t xml:space="preserve">The separation of the </w:t>
      </w:r>
      <w:r w:rsidR="000278E9">
        <w:rPr>
          <w:rFonts w:ascii="Times New Roman" w:hAnsi="Times New Roman" w:cs="Times New Roman"/>
        </w:rPr>
        <w:t>GWP</w:t>
      </w:r>
      <w:r w:rsidRPr="00E92C6D">
        <w:rPr>
          <w:rFonts w:ascii="Times New Roman" w:hAnsi="Times New Roman" w:cs="Times New Roman"/>
        </w:rPr>
        <w:t xml:space="preserve"> and the </w:t>
      </w:r>
      <w:r w:rsidR="008B102E">
        <w:rPr>
          <w:rFonts w:ascii="Times New Roman" w:hAnsi="Times New Roman" w:cs="Times New Roman"/>
        </w:rPr>
        <w:t>CH</w:t>
      </w:r>
      <w:r w:rsidRPr="00E92C6D">
        <w:rPr>
          <w:rFonts w:ascii="Times New Roman" w:hAnsi="Times New Roman" w:cs="Times New Roman"/>
        </w:rPr>
        <w:t xml:space="preserve"> functionality is in line with the </w:t>
      </w:r>
      <w:proofErr w:type="spellStart"/>
      <w:r w:rsidRPr="00E92C6D">
        <w:rPr>
          <w:rFonts w:ascii="Times New Roman" w:hAnsi="Times New Roman" w:cs="Times New Roman"/>
        </w:rPr>
        <w:t>SoS</w:t>
      </w:r>
      <w:proofErr w:type="spellEnd"/>
      <w:r w:rsidRPr="00E92C6D">
        <w:rPr>
          <w:rFonts w:ascii="Times New Roman" w:hAnsi="Times New Roman" w:cs="Times New Roman"/>
        </w:rPr>
        <w:t xml:space="preserve"> approach allowing for optimization and specialization of the search and harvesting capabilities on a separate machine. This permits plug-and-play substitution of both the </w:t>
      </w:r>
      <w:r w:rsidR="0072533F">
        <w:rPr>
          <w:rFonts w:ascii="Times New Roman" w:hAnsi="Times New Roman" w:cs="Times New Roman"/>
        </w:rPr>
        <w:t>GWP</w:t>
      </w:r>
      <w:r w:rsidRPr="00E92C6D">
        <w:rPr>
          <w:rFonts w:ascii="Times New Roman" w:hAnsi="Times New Roman" w:cs="Times New Roman"/>
        </w:rPr>
        <w:t xml:space="preserve"> and the </w:t>
      </w:r>
      <w:r w:rsidR="008B102E">
        <w:rPr>
          <w:rFonts w:ascii="Times New Roman" w:hAnsi="Times New Roman" w:cs="Times New Roman"/>
        </w:rPr>
        <w:t>CH</w:t>
      </w:r>
      <w:r w:rsidRPr="00E92C6D">
        <w:rPr>
          <w:rFonts w:ascii="Times New Roman" w:hAnsi="Times New Roman" w:cs="Times New Roman"/>
        </w:rPr>
        <w:t xml:space="preserve"> implementations. Moreover, </w:t>
      </w:r>
      <w:r>
        <w:rPr>
          <w:rFonts w:ascii="Times New Roman" w:hAnsi="Times New Roman" w:cs="Times New Roman"/>
        </w:rPr>
        <w:t xml:space="preserve">this </w:t>
      </w:r>
      <w:r w:rsidRPr="00E92C6D">
        <w:rPr>
          <w:rFonts w:ascii="Times New Roman" w:hAnsi="Times New Roman" w:cs="Times New Roman"/>
        </w:rPr>
        <w:t xml:space="preserve">allows for disaster mitigation by fail-over of one </w:t>
      </w:r>
      <w:r w:rsidR="008B102E">
        <w:rPr>
          <w:rFonts w:ascii="Times New Roman" w:hAnsi="Times New Roman" w:cs="Times New Roman"/>
        </w:rPr>
        <w:t>CH</w:t>
      </w:r>
      <w:r w:rsidRPr="00E92C6D">
        <w:rPr>
          <w:rFonts w:ascii="Times New Roman" w:hAnsi="Times New Roman" w:cs="Times New Roman"/>
        </w:rPr>
        <w:t xml:space="preserve"> instance to another. This separation is achieved through the adoption of common interoperability arrangements for search – the Web Portal acting as the client, and the </w:t>
      </w:r>
      <w:r w:rsidR="008B102E">
        <w:rPr>
          <w:rFonts w:ascii="Times New Roman" w:hAnsi="Times New Roman" w:cs="Times New Roman"/>
        </w:rPr>
        <w:t>CH</w:t>
      </w:r>
      <w:r w:rsidRPr="00E92C6D">
        <w:rPr>
          <w:rFonts w:ascii="Times New Roman" w:hAnsi="Times New Roman" w:cs="Times New Roman"/>
        </w:rPr>
        <w:t xml:space="preserve"> acting as the federated catalogue service facade. The primary standard for the search capability is achieved through the CSW version 2.0.2 “baseline”.</w:t>
      </w:r>
    </w:p>
    <w:p w14:paraId="6743CB82" w14:textId="77FAB9C5" w:rsidR="00B1716A" w:rsidRPr="00E92C6D" w:rsidRDefault="00B1716A" w:rsidP="008E02AE">
      <w:pPr>
        <w:spacing w:before="120" w:after="0" w:line="240" w:lineRule="auto"/>
        <w:jc w:val="both"/>
        <w:rPr>
          <w:rFonts w:ascii="Times New Roman" w:hAnsi="Times New Roman" w:cs="Times New Roman"/>
        </w:rPr>
      </w:pPr>
      <w:r w:rsidRPr="008E02AE">
        <w:rPr>
          <w:rFonts w:ascii="Times New Roman" w:hAnsi="Times New Roman" w:cs="Times New Roman"/>
          <w:b/>
          <w:bCs/>
        </w:rPr>
        <w:t>Functions:</w:t>
      </w:r>
      <w:r>
        <w:rPr>
          <w:rFonts w:ascii="Times New Roman" w:hAnsi="Times New Roman" w:cs="Times New Roman"/>
        </w:rPr>
        <w:t xml:space="preserve"> a</w:t>
      </w:r>
      <w:r w:rsidRPr="00E92C6D">
        <w:rPr>
          <w:rFonts w:ascii="Times New Roman" w:hAnsi="Times New Roman" w:cs="Times New Roman"/>
        </w:rPr>
        <w:t xml:space="preserve"> small set of searchable fields</w:t>
      </w:r>
      <w:r>
        <w:rPr>
          <w:rFonts w:ascii="Times New Roman" w:hAnsi="Times New Roman" w:cs="Times New Roman"/>
        </w:rPr>
        <w:t xml:space="preserve"> are </w:t>
      </w:r>
      <w:r w:rsidRPr="00E92C6D">
        <w:rPr>
          <w:rFonts w:ascii="Times New Roman" w:hAnsi="Times New Roman" w:cs="Times New Roman"/>
        </w:rPr>
        <w:t xml:space="preserve">extracted from the service registrations and are made available through a standard query interface to support rapid and consistent search across multiple community catalogues. Registered catalogue services are, in turn, queried and their contents are harvested on a recurrent basis. In addition to being searchable itself, the </w:t>
      </w:r>
      <w:r w:rsidR="008B102E">
        <w:rPr>
          <w:rFonts w:ascii="Times New Roman" w:hAnsi="Times New Roman" w:cs="Times New Roman"/>
        </w:rPr>
        <w:t>CH</w:t>
      </w:r>
      <w:r w:rsidR="008B102E" w:rsidRPr="00E92C6D">
        <w:rPr>
          <w:rFonts w:ascii="Times New Roman" w:hAnsi="Times New Roman" w:cs="Times New Roman"/>
        </w:rPr>
        <w:t xml:space="preserve"> </w:t>
      </w:r>
      <w:r w:rsidRPr="00E92C6D">
        <w:rPr>
          <w:rFonts w:ascii="Times New Roman" w:hAnsi="Times New Roman" w:cs="Times New Roman"/>
        </w:rPr>
        <w:t xml:space="preserve">lets other applications, including the </w:t>
      </w:r>
      <w:r>
        <w:rPr>
          <w:rFonts w:ascii="Times New Roman" w:hAnsi="Times New Roman" w:cs="Times New Roman"/>
        </w:rPr>
        <w:t>G</w:t>
      </w:r>
      <w:r w:rsidR="0072533F">
        <w:rPr>
          <w:rFonts w:ascii="Times New Roman" w:hAnsi="Times New Roman" w:cs="Times New Roman"/>
        </w:rPr>
        <w:t>WP</w:t>
      </w:r>
      <w:r w:rsidRPr="00E92C6D">
        <w:rPr>
          <w:rFonts w:ascii="Times New Roman" w:hAnsi="Times New Roman" w:cs="Times New Roman"/>
        </w:rPr>
        <w:t>, to query the system, discover and access services through links stored in the service descriptions</w:t>
      </w:r>
      <w:r>
        <w:rPr>
          <w:rFonts w:ascii="Times New Roman" w:hAnsi="Times New Roman" w:cs="Times New Roman"/>
        </w:rPr>
        <w:t xml:space="preserve"> </w:t>
      </w:r>
      <w:r w:rsidRPr="00E92C6D">
        <w:rPr>
          <w:rFonts w:ascii="Times New Roman" w:hAnsi="Times New Roman" w:cs="Times New Roman"/>
        </w:rPr>
        <w:t>(metadata)</w:t>
      </w:r>
      <w:r>
        <w:rPr>
          <w:rFonts w:ascii="Times New Roman" w:hAnsi="Times New Roman" w:cs="Times New Roman"/>
        </w:rPr>
        <w:t xml:space="preserve"> through OGC CSW</w:t>
      </w:r>
      <w:r w:rsidRPr="00E92C6D">
        <w:rPr>
          <w:rFonts w:ascii="Times New Roman" w:hAnsi="Times New Roman" w:cs="Times New Roman"/>
        </w:rPr>
        <w:t>.</w:t>
      </w:r>
      <w:r>
        <w:rPr>
          <w:rFonts w:ascii="Times New Roman" w:hAnsi="Times New Roman" w:cs="Times New Roman"/>
        </w:rPr>
        <w:t xml:space="preserve"> The CSW endpoint of the GEOSS CH is: http://clearinghouse.cisc.gmu.edu/geonetwork/srv/en/csw.</w:t>
      </w:r>
    </w:p>
    <w:p w14:paraId="2EE335B6" w14:textId="1F8A10AE" w:rsidR="00B1716A" w:rsidRPr="00D05FF9" w:rsidRDefault="00B1716A" w:rsidP="005144A3">
      <w:pPr>
        <w:pStyle w:val="GENESIBasicText"/>
        <w:rPr>
          <w:rFonts w:ascii="Times New Roman" w:hAnsi="Times New Roman" w:cs="Times New Roman"/>
          <w:sz w:val="22"/>
          <w:lang w:val="en-GB"/>
        </w:rPr>
      </w:pPr>
      <w:r w:rsidRPr="00D05FF9">
        <w:rPr>
          <w:rFonts w:ascii="Times New Roman" w:hAnsi="Times New Roman" w:cs="Times New Roman"/>
          <w:sz w:val="22"/>
          <w:lang w:val="en-US"/>
        </w:rPr>
        <w:t xml:space="preserve">An important </w:t>
      </w:r>
      <w:r w:rsidR="008B102E" w:rsidRPr="00D05FF9">
        <w:rPr>
          <w:rFonts w:ascii="Times New Roman" w:hAnsi="Times New Roman" w:cs="Times New Roman"/>
          <w:sz w:val="22"/>
          <w:lang w:val="en-US"/>
        </w:rPr>
        <w:t xml:space="preserve">CH </w:t>
      </w:r>
      <w:r w:rsidRPr="00D05FF9">
        <w:rPr>
          <w:rFonts w:ascii="Times New Roman" w:hAnsi="Times New Roman" w:cs="Times New Roman"/>
          <w:sz w:val="22"/>
          <w:lang w:val="en-US"/>
        </w:rPr>
        <w:t>function is its ability to support high-performance searching based on spatial-based and text-based indexing mechanism. The following figure presents the functionality of the GEOSS Clearinghouse:</w:t>
      </w:r>
    </w:p>
    <w:p w14:paraId="5D9047C7" w14:textId="77777777" w:rsidR="00B1716A" w:rsidRPr="00E92C6D" w:rsidRDefault="00CC07CB" w:rsidP="005144A3">
      <w:pPr>
        <w:pStyle w:val="GENESIBasicText"/>
        <w:keepNext/>
        <w:rPr>
          <w:rFonts w:ascii="Times New Roman" w:hAnsi="Times New Roman" w:cs="Times New Roman"/>
          <w:lang w:val="en-GB"/>
        </w:rPr>
      </w:pPr>
      <w:r w:rsidRPr="00F1117D">
        <w:rPr>
          <w:rFonts w:ascii="Times New Roman" w:hAnsi="Times New Roman" w:cs="Times New Roman"/>
          <w:noProof/>
          <w:lang w:val="en-US" w:eastAsia="en-US"/>
        </w:rPr>
        <w:lastRenderedPageBreak/>
        <w:drawing>
          <wp:inline distT="0" distB="0" distL="0" distR="0" wp14:anchorId="18B3C00D" wp14:editId="42DB5FD4">
            <wp:extent cx="4689475" cy="2870200"/>
            <wp:effectExtent l="0" t="0" r="9525" b="0"/>
            <wp:docPr id="7" name="Picture 74" descr="Description: GEOSS_cleari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GEOSS_clearinghouse"/>
                    <pic:cNvPicPr>
                      <a:picLocks noChangeAspect="1" noChangeArrowheads="1"/>
                    </pic:cNvPicPr>
                  </pic:nvPicPr>
                  <pic:blipFill>
                    <a:blip r:embed="rId23">
                      <a:extLst>
                        <a:ext uri="{28A0092B-C50C-407E-A947-70E740481C1C}">
                          <a14:useLocalDpi xmlns:a14="http://schemas.microsoft.com/office/drawing/2010/main" val="0"/>
                        </a:ext>
                      </a:extLst>
                    </a:blip>
                    <a:srcRect l="2931" t="4248" b="2116"/>
                    <a:stretch>
                      <a:fillRect/>
                    </a:stretch>
                  </pic:blipFill>
                  <pic:spPr bwMode="auto">
                    <a:xfrm>
                      <a:off x="0" y="0"/>
                      <a:ext cx="4689475" cy="2870200"/>
                    </a:xfrm>
                    <a:prstGeom prst="rect">
                      <a:avLst/>
                    </a:prstGeom>
                    <a:noFill/>
                    <a:ln>
                      <a:noFill/>
                    </a:ln>
                  </pic:spPr>
                </pic:pic>
              </a:graphicData>
            </a:graphic>
          </wp:inline>
        </w:drawing>
      </w:r>
    </w:p>
    <w:p w14:paraId="031E9422" w14:textId="2B43195E" w:rsidR="00B1716A" w:rsidRPr="00F1117D" w:rsidRDefault="00B1716A" w:rsidP="00F1117D">
      <w:pPr>
        <w:pStyle w:val="GENESIBasicText"/>
        <w:jc w:val="center"/>
        <w:rPr>
          <w:rFonts w:ascii="Times New Roman" w:hAnsi="Times New Roman" w:cs="Times New Roman"/>
          <w:b/>
          <w:bCs/>
          <w:lang w:val="en-US"/>
        </w:rPr>
      </w:pPr>
      <w:bookmarkStart w:id="32" w:name="_Toc214962155"/>
      <w:r w:rsidRPr="00F1117D">
        <w:rPr>
          <w:rFonts w:ascii="Times New Roman" w:hAnsi="Times New Roman" w:cs="Times New Roman"/>
          <w:lang w:val="en-US"/>
        </w:rPr>
        <w:t xml:space="preserve">Figure </w:t>
      </w:r>
      <w:r w:rsidRPr="00F1117D">
        <w:rPr>
          <w:rFonts w:ascii="Times New Roman" w:hAnsi="Times New Roman" w:cs="Times New Roman"/>
          <w:lang w:val="en-US"/>
        </w:rPr>
        <w:fldChar w:fldCharType="begin"/>
      </w:r>
      <w:r w:rsidRPr="00F1117D">
        <w:rPr>
          <w:rFonts w:ascii="Times New Roman" w:hAnsi="Times New Roman" w:cs="Times New Roman"/>
          <w:lang w:val="en-US"/>
        </w:rPr>
        <w:instrText xml:space="preserve"> SEQ Figure \* ARABIC </w:instrText>
      </w:r>
      <w:r w:rsidRPr="00F1117D">
        <w:rPr>
          <w:rFonts w:ascii="Times New Roman" w:hAnsi="Times New Roman" w:cs="Times New Roman"/>
          <w:lang w:val="en-US"/>
        </w:rPr>
        <w:fldChar w:fldCharType="separate"/>
      </w:r>
      <w:r w:rsidR="00390B50">
        <w:rPr>
          <w:rFonts w:ascii="Times New Roman" w:hAnsi="Times New Roman" w:cs="Times New Roman"/>
          <w:noProof/>
          <w:lang w:val="en-US"/>
        </w:rPr>
        <w:t>10</w:t>
      </w:r>
      <w:r w:rsidRPr="00F1117D">
        <w:rPr>
          <w:rFonts w:ascii="Times New Roman" w:hAnsi="Times New Roman" w:cs="Times New Roman"/>
          <w:lang w:val="en-US"/>
        </w:rPr>
        <w:fldChar w:fldCharType="end"/>
      </w:r>
      <w:r w:rsidRPr="00F1117D">
        <w:rPr>
          <w:rFonts w:ascii="Times New Roman" w:hAnsi="Times New Roman" w:cs="Times New Roman"/>
          <w:lang w:val="en-US"/>
        </w:rPr>
        <w:t xml:space="preserve"> - The functionality of the GEOSS Clearinghouse</w:t>
      </w:r>
      <w:bookmarkEnd w:id="32"/>
    </w:p>
    <w:p w14:paraId="472592F9" w14:textId="77777777" w:rsidR="00B1716A" w:rsidRPr="00E92C6D" w:rsidRDefault="00B1716A" w:rsidP="00A617B4">
      <w:pPr>
        <w:spacing w:before="120" w:line="240" w:lineRule="auto"/>
        <w:jc w:val="both"/>
        <w:rPr>
          <w:rFonts w:ascii="Times New Roman" w:hAnsi="Times New Roman" w:cs="Times New Roman"/>
        </w:rPr>
      </w:pPr>
    </w:p>
    <w:p w14:paraId="07844443" w14:textId="77777777" w:rsidR="00B1716A" w:rsidRDefault="00B1716A" w:rsidP="00A617B4">
      <w:pPr>
        <w:spacing w:before="120" w:line="240" w:lineRule="auto"/>
        <w:jc w:val="both"/>
        <w:rPr>
          <w:rFonts w:ascii="Times New Roman" w:hAnsi="Times New Roman" w:cs="Times New Roman"/>
        </w:rPr>
      </w:pPr>
      <w:r w:rsidRPr="000447D3">
        <w:rPr>
          <w:rFonts w:ascii="Times New Roman" w:hAnsi="Times New Roman" w:cs="Times New Roman"/>
        </w:rPr>
        <w:t xml:space="preserve">The GEOSS Clearinghouse support harvesting </w:t>
      </w:r>
      <w:r>
        <w:rPr>
          <w:rFonts w:ascii="Times New Roman" w:hAnsi="Times New Roman" w:cs="Times New Roman"/>
        </w:rPr>
        <w:t>through the following protocols:</w:t>
      </w:r>
    </w:p>
    <w:p w14:paraId="783B74BC" w14:textId="6C3C427A"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Z39.50 "</w:t>
      </w:r>
      <w:proofErr w:type="spellStart"/>
      <w:r w:rsidRPr="00214088">
        <w:rPr>
          <w:rFonts w:ascii="Times New Roman" w:hAnsi="Times New Roman" w:cs="Times New Roman"/>
          <w:sz w:val="22"/>
          <w:szCs w:val="22"/>
          <w:lang w:val="en-US"/>
        </w:rPr>
        <w:t>GeoProfile</w:t>
      </w:r>
      <w:proofErr w:type="spellEnd"/>
      <w:r w:rsidRPr="00214088">
        <w:rPr>
          <w:rFonts w:ascii="Times New Roman" w:hAnsi="Times New Roman" w:cs="Times New Roman"/>
          <w:sz w:val="22"/>
          <w:szCs w:val="22"/>
          <w:lang w:val="en-US"/>
        </w:rPr>
        <w:t>"  (manually-initiated, under testing)</w:t>
      </w:r>
    </w:p>
    <w:p w14:paraId="1BFA4B8E" w14:textId="4B9795B5"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 xml:space="preserve">CSW 2.0.2 baseline, AP ISO, </w:t>
      </w:r>
      <w:proofErr w:type="spellStart"/>
      <w:r w:rsidRPr="00214088">
        <w:rPr>
          <w:rFonts w:ascii="Times New Roman" w:hAnsi="Times New Roman" w:cs="Times New Roman"/>
          <w:sz w:val="22"/>
          <w:szCs w:val="22"/>
          <w:lang w:val="en-US"/>
        </w:rPr>
        <w:t>ebRIM</w:t>
      </w:r>
      <w:proofErr w:type="spellEnd"/>
      <w:r w:rsidRPr="00214088">
        <w:rPr>
          <w:rFonts w:ascii="Times New Roman" w:hAnsi="Times New Roman" w:cs="Times New Roman"/>
          <w:sz w:val="22"/>
          <w:szCs w:val="22"/>
          <w:lang w:val="en-US"/>
        </w:rPr>
        <w:t xml:space="preserve"> with no extensions</w:t>
      </w:r>
    </w:p>
    <w:p w14:paraId="6C3158C8" w14:textId="58198E91"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WebDAV, sitemaps, and Web Accessible Folders (WAF)</w:t>
      </w:r>
    </w:p>
    <w:p w14:paraId="3C27D476" w14:textId="17381CFA"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 xml:space="preserve">OGC </w:t>
      </w:r>
      <w:proofErr w:type="spellStart"/>
      <w:r w:rsidRPr="00214088">
        <w:rPr>
          <w:rFonts w:ascii="Times New Roman" w:hAnsi="Times New Roman" w:cs="Times New Roman"/>
          <w:sz w:val="22"/>
          <w:szCs w:val="22"/>
          <w:lang w:val="en-US"/>
        </w:rPr>
        <w:t>GetCapabilities</w:t>
      </w:r>
      <w:proofErr w:type="spellEnd"/>
      <w:r w:rsidRPr="00214088">
        <w:rPr>
          <w:rFonts w:ascii="Times New Roman" w:hAnsi="Times New Roman" w:cs="Times New Roman"/>
          <w:sz w:val="22"/>
          <w:szCs w:val="22"/>
          <w:lang w:val="en-US"/>
        </w:rPr>
        <w:t xml:space="preserve"> endpoints</w:t>
      </w:r>
    </w:p>
    <w:p w14:paraId="5F0E8A9B" w14:textId="7D52703B"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Local file access for batch ingest of packaged, static metadata</w:t>
      </w:r>
    </w:p>
    <w:p w14:paraId="4BE8510C" w14:textId="01B3320A"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THREDDS Catalog</w:t>
      </w:r>
    </w:p>
    <w:p w14:paraId="2A7A130D" w14:textId="79007D02" w:rsidR="00B1716A" w:rsidRPr="00214088" w:rsidRDefault="00B1716A" w:rsidP="00214088">
      <w:pPr>
        <w:pStyle w:val="GENESIBasicText"/>
        <w:numPr>
          <w:ilvl w:val="0"/>
          <w:numId w:val="40"/>
        </w:numPr>
        <w:rPr>
          <w:rFonts w:ascii="Times New Roman" w:hAnsi="Times New Roman" w:cs="Times New Roman"/>
          <w:sz w:val="22"/>
          <w:szCs w:val="22"/>
          <w:lang w:val="en-US"/>
        </w:rPr>
      </w:pPr>
      <w:r w:rsidRPr="00214088">
        <w:rPr>
          <w:rFonts w:ascii="Times New Roman" w:hAnsi="Times New Roman" w:cs="Times New Roman"/>
          <w:sz w:val="22"/>
          <w:szCs w:val="22"/>
          <w:lang w:val="en-US"/>
        </w:rPr>
        <w:t>OAI-PMH</w:t>
      </w:r>
    </w:p>
    <w:p w14:paraId="28399D76" w14:textId="090F3C2D" w:rsidR="00B1716A" w:rsidRPr="00214088" w:rsidRDefault="00B1716A" w:rsidP="00214088">
      <w:pPr>
        <w:pStyle w:val="GENESIBasicText"/>
        <w:numPr>
          <w:ilvl w:val="0"/>
          <w:numId w:val="40"/>
        </w:numPr>
        <w:rPr>
          <w:rFonts w:ascii="Times New Roman" w:hAnsi="Times New Roman" w:cs="Times New Roman"/>
          <w:sz w:val="22"/>
          <w:szCs w:val="22"/>
          <w:lang w:val="en-US"/>
        </w:rPr>
      </w:pPr>
      <w:proofErr w:type="spellStart"/>
      <w:r w:rsidRPr="00214088">
        <w:rPr>
          <w:rFonts w:ascii="Times New Roman" w:hAnsi="Times New Roman" w:cs="Times New Roman"/>
          <w:sz w:val="22"/>
          <w:szCs w:val="22"/>
          <w:lang w:val="en-US"/>
        </w:rPr>
        <w:t>GeoNetwork</w:t>
      </w:r>
      <w:proofErr w:type="spellEnd"/>
      <w:r w:rsidRPr="00214088">
        <w:rPr>
          <w:rFonts w:ascii="Times New Roman" w:hAnsi="Times New Roman" w:cs="Times New Roman"/>
          <w:sz w:val="22"/>
          <w:szCs w:val="22"/>
          <w:lang w:val="en-US"/>
        </w:rPr>
        <w:t xml:space="preserve"> "native"</w:t>
      </w:r>
    </w:p>
    <w:p w14:paraId="455A7323" w14:textId="77777777" w:rsidR="00B1716A" w:rsidRDefault="00B1716A" w:rsidP="001351FC">
      <w:pPr>
        <w:pStyle w:val="GENESIBasicText"/>
        <w:ind w:left="0"/>
        <w:rPr>
          <w:rFonts w:ascii="Times New Roman" w:hAnsi="Times New Roman" w:cs="Times New Roman"/>
          <w:lang w:val="en-GB"/>
        </w:rPr>
      </w:pPr>
      <w:r w:rsidRPr="00F1117D">
        <w:rPr>
          <w:rFonts w:ascii="Times New Roman" w:hAnsi="Times New Roman" w:cs="Times New Roman"/>
          <w:b/>
          <w:bCs/>
          <w:lang w:val="en-US"/>
        </w:rPr>
        <w:t>Interaction with GCI components and external resources: (include interaction or other UML diagram, as appropriate)</w:t>
      </w:r>
    </w:p>
    <w:p w14:paraId="2655D199" w14:textId="79116AB1" w:rsidR="00B1716A" w:rsidRPr="00D05FF9" w:rsidRDefault="00B1716A" w:rsidP="00D05FF9">
      <w:pPr>
        <w:pStyle w:val="GENESIBasicText"/>
        <w:ind w:left="0"/>
        <w:rPr>
          <w:rFonts w:ascii="Times New Roman" w:hAnsi="Times New Roman" w:cs="Times New Roman"/>
          <w:sz w:val="22"/>
          <w:szCs w:val="22"/>
        </w:rPr>
      </w:pPr>
      <w:r w:rsidRPr="00D05FF9">
        <w:rPr>
          <w:rFonts w:ascii="Times New Roman" w:hAnsi="Times New Roman" w:cs="Times New Roman"/>
          <w:sz w:val="22"/>
          <w:szCs w:val="22"/>
          <w:lang w:val="en-GB"/>
        </w:rPr>
        <w:t>(1) Interaction with GEOSS CSR</w:t>
      </w:r>
      <w:r w:rsidR="00D05FF9" w:rsidRPr="00D05FF9">
        <w:rPr>
          <w:rFonts w:ascii="Times New Roman" w:hAnsi="Times New Roman" w:cs="Times New Roman"/>
          <w:sz w:val="22"/>
          <w:szCs w:val="22"/>
          <w:lang w:val="en-GB"/>
        </w:rPr>
        <w:t xml:space="preserve">: </w:t>
      </w:r>
      <w:r w:rsidRPr="00D05FF9">
        <w:rPr>
          <w:rFonts w:ascii="Times New Roman" w:hAnsi="Times New Roman" w:cs="Times New Roman"/>
          <w:sz w:val="22"/>
          <w:szCs w:val="22"/>
        </w:rPr>
        <w:t xml:space="preserve">The </w:t>
      </w:r>
      <w:r w:rsidR="008B102E" w:rsidRPr="00D05FF9">
        <w:rPr>
          <w:rFonts w:ascii="Times New Roman" w:hAnsi="Times New Roman" w:cs="Times New Roman"/>
          <w:sz w:val="22"/>
          <w:szCs w:val="22"/>
        </w:rPr>
        <w:t xml:space="preserve">CH </w:t>
      </w:r>
      <w:proofErr w:type="spellStart"/>
      <w:r w:rsidRPr="00D05FF9">
        <w:rPr>
          <w:rFonts w:ascii="Times New Roman" w:hAnsi="Times New Roman" w:cs="Times New Roman"/>
          <w:sz w:val="22"/>
          <w:szCs w:val="22"/>
        </w:rPr>
        <w:t>routinely</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harvests</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newly</w:t>
      </w:r>
      <w:proofErr w:type="spellEnd"/>
      <w:r w:rsidRPr="00D05FF9">
        <w:rPr>
          <w:rFonts w:ascii="Times New Roman" w:hAnsi="Times New Roman" w:cs="Times New Roman"/>
          <w:sz w:val="22"/>
          <w:szCs w:val="22"/>
        </w:rPr>
        <w:t xml:space="preserve"> registered </w:t>
      </w:r>
      <w:proofErr w:type="spellStart"/>
      <w:r w:rsidRPr="00D05FF9">
        <w:rPr>
          <w:rFonts w:ascii="Times New Roman" w:hAnsi="Times New Roman" w:cs="Times New Roman"/>
          <w:sz w:val="22"/>
          <w:szCs w:val="22"/>
        </w:rPr>
        <w:t>resource</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from</w:t>
      </w:r>
      <w:proofErr w:type="spellEnd"/>
      <w:r w:rsidRPr="00D05FF9">
        <w:rPr>
          <w:rFonts w:ascii="Times New Roman" w:hAnsi="Times New Roman" w:cs="Times New Roman"/>
          <w:sz w:val="22"/>
          <w:szCs w:val="22"/>
        </w:rPr>
        <w:t xml:space="preserve"> CSR </w:t>
      </w:r>
      <w:proofErr w:type="spellStart"/>
      <w:r w:rsidRPr="00D05FF9">
        <w:rPr>
          <w:rFonts w:ascii="Times New Roman" w:hAnsi="Times New Roman" w:cs="Times New Roman"/>
          <w:sz w:val="22"/>
          <w:szCs w:val="22"/>
        </w:rPr>
        <w:t>through</w:t>
      </w:r>
      <w:proofErr w:type="spellEnd"/>
      <w:r w:rsidRPr="00D05FF9">
        <w:rPr>
          <w:rFonts w:ascii="Times New Roman" w:hAnsi="Times New Roman" w:cs="Times New Roman"/>
          <w:sz w:val="22"/>
          <w:szCs w:val="22"/>
        </w:rPr>
        <w:t xml:space="preserve"> OGC CSW </w:t>
      </w:r>
      <w:proofErr w:type="spellStart"/>
      <w:r w:rsidRPr="00D05FF9">
        <w:rPr>
          <w:rFonts w:ascii="Times New Roman" w:hAnsi="Times New Roman" w:cs="Times New Roman"/>
          <w:sz w:val="22"/>
          <w:szCs w:val="22"/>
        </w:rPr>
        <w:t>endpoint</w:t>
      </w:r>
      <w:proofErr w:type="spellEnd"/>
      <w:r w:rsidRPr="00D05FF9">
        <w:rPr>
          <w:rFonts w:ascii="Times New Roman" w:hAnsi="Times New Roman" w:cs="Times New Roman"/>
          <w:sz w:val="22"/>
          <w:szCs w:val="22"/>
        </w:rPr>
        <w:t xml:space="preserve"> (</w:t>
      </w:r>
      <w:hyperlink r:id="rId24" w:history="1">
        <w:r w:rsidRPr="00D05FF9">
          <w:rPr>
            <w:rStyle w:val="Hyperlink"/>
            <w:rFonts w:ascii="Times New Roman" w:eastAsia="SimSun" w:hAnsi="Times New Roman" w:cs="Times New Roman"/>
            <w:sz w:val="22"/>
            <w:szCs w:val="22"/>
            <w:lang w:val="en-US" w:eastAsia="zh-CN"/>
          </w:rPr>
          <w:t>http://geossregistries.info:9002/geonetwork/srv/en/csw</w:t>
        </w:r>
      </w:hyperlink>
      <w:r w:rsidRPr="00D05FF9">
        <w:rPr>
          <w:rFonts w:ascii="Times New Roman" w:hAnsi="Times New Roman" w:cs="Times New Roman"/>
          <w:sz w:val="22"/>
          <w:szCs w:val="22"/>
        </w:rPr>
        <w:t>).</w:t>
      </w:r>
    </w:p>
    <w:p w14:paraId="304123BF" w14:textId="44ACFE98" w:rsidR="00B1716A" w:rsidRPr="00D05FF9" w:rsidRDefault="00B1716A" w:rsidP="00D05FF9">
      <w:pPr>
        <w:pStyle w:val="GENESIBasicText"/>
        <w:ind w:left="0"/>
        <w:rPr>
          <w:rFonts w:ascii="Times New Roman" w:hAnsi="Times New Roman" w:cs="Times New Roman"/>
          <w:sz w:val="22"/>
          <w:szCs w:val="22"/>
        </w:rPr>
      </w:pPr>
      <w:r w:rsidRPr="00D05FF9">
        <w:rPr>
          <w:rFonts w:ascii="Times New Roman" w:hAnsi="Times New Roman" w:cs="Times New Roman"/>
          <w:sz w:val="22"/>
          <w:szCs w:val="22"/>
          <w:lang w:val="en-GB"/>
        </w:rPr>
        <w:t xml:space="preserve">(2) Interaction with </w:t>
      </w:r>
      <w:r w:rsidR="000278E9" w:rsidRPr="00D05FF9">
        <w:rPr>
          <w:rFonts w:ascii="Times New Roman" w:hAnsi="Times New Roman" w:cs="Times New Roman"/>
          <w:sz w:val="22"/>
          <w:szCs w:val="22"/>
          <w:lang w:val="en-GB"/>
        </w:rPr>
        <w:t>DAB a</w:t>
      </w:r>
      <w:r w:rsidR="00D05FF9" w:rsidRPr="00D05FF9">
        <w:rPr>
          <w:rFonts w:ascii="Times New Roman" w:hAnsi="Times New Roman" w:cs="Times New Roman"/>
          <w:sz w:val="22"/>
          <w:szCs w:val="22"/>
          <w:lang w:val="en-GB"/>
        </w:rPr>
        <w:t xml:space="preserve">nd GWP: </w:t>
      </w:r>
      <w:r w:rsidRPr="00D05FF9">
        <w:rPr>
          <w:rFonts w:ascii="Times New Roman" w:hAnsi="Times New Roman" w:cs="Times New Roman"/>
          <w:sz w:val="22"/>
          <w:szCs w:val="22"/>
        </w:rPr>
        <w:t xml:space="preserve">The </w:t>
      </w:r>
      <w:r w:rsidR="008B102E" w:rsidRPr="00D05FF9">
        <w:rPr>
          <w:rFonts w:ascii="Times New Roman" w:hAnsi="Times New Roman" w:cs="Times New Roman"/>
          <w:sz w:val="22"/>
          <w:szCs w:val="22"/>
        </w:rPr>
        <w:t xml:space="preserve">CH </w:t>
      </w:r>
      <w:proofErr w:type="spellStart"/>
      <w:r w:rsidRPr="00D05FF9">
        <w:rPr>
          <w:rFonts w:ascii="Times New Roman" w:hAnsi="Times New Roman" w:cs="Times New Roman"/>
          <w:sz w:val="22"/>
          <w:szCs w:val="22"/>
        </w:rPr>
        <w:t>provides</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search</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capabilities</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across</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the</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components</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and</w:t>
      </w:r>
      <w:proofErr w:type="spellEnd"/>
      <w:r w:rsidRPr="00D05FF9">
        <w:rPr>
          <w:rFonts w:ascii="Times New Roman" w:hAnsi="Times New Roman" w:cs="Times New Roman"/>
          <w:sz w:val="22"/>
          <w:szCs w:val="22"/>
        </w:rPr>
        <w:t xml:space="preserve"> </w:t>
      </w:r>
      <w:proofErr w:type="spellStart"/>
      <w:r w:rsidRPr="00D05FF9">
        <w:rPr>
          <w:rFonts w:ascii="Times New Roman" w:hAnsi="Times New Roman" w:cs="Times New Roman"/>
          <w:sz w:val="22"/>
          <w:szCs w:val="22"/>
        </w:rPr>
        <w:t>services</w:t>
      </w:r>
      <w:proofErr w:type="spellEnd"/>
      <w:r w:rsidRPr="00D05FF9">
        <w:rPr>
          <w:rFonts w:ascii="Times New Roman" w:hAnsi="Times New Roman" w:cs="Times New Roman"/>
          <w:sz w:val="22"/>
          <w:szCs w:val="22"/>
        </w:rPr>
        <w:t xml:space="preserve"> via OGC CSW </w:t>
      </w:r>
      <w:proofErr w:type="spellStart"/>
      <w:r w:rsidRPr="00D05FF9">
        <w:rPr>
          <w:rFonts w:ascii="Times New Roman" w:hAnsi="Times New Roman" w:cs="Times New Roman"/>
          <w:sz w:val="22"/>
          <w:szCs w:val="22"/>
        </w:rPr>
        <w:t>endpoint</w:t>
      </w:r>
      <w:proofErr w:type="spellEnd"/>
      <w:r w:rsidRPr="00D05FF9">
        <w:rPr>
          <w:rFonts w:ascii="Times New Roman" w:hAnsi="Times New Roman" w:cs="Times New Roman"/>
          <w:sz w:val="22"/>
          <w:szCs w:val="22"/>
        </w:rPr>
        <w:t xml:space="preserve"> (</w:t>
      </w:r>
      <w:hyperlink r:id="rId25" w:history="1">
        <w:r w:rsidRPr="00D05FF9">
          <w:rPr>
            <w:rStyle w:val="Hyperlink"/>
            <w:rFonts w:ascii="Times New Roman" w:eastAsia="SimSun" w:hAnsi="Times New Roman" w:cs="Times New Roman"/>
            <w:sz w:val="22"/>
            <w:szCs w:val="22"/>
            <w:lang w:val="en-US" w:eastAsia="zh-CN"/>
          </w:rPr>
          <w:t>http://clearinghouse.cisc.gmu.edu/geonetwork/srv/en/csw</w:t>
        </w:r>
      </w:hyperlink>
      <w:r w:rsidRPr="00D05FF9">
        <w:rPr>
          <w:rFonts w:ascii="Times New Roman" w:hAnsi="Times New Roman" w:cs="Times New Roman"/>
          <w:sz w:val="22"/>
          <w:szCs w:val="22"/>
        </w:rPr>
        <w:t>).</w:t>
      </w:r>
    </w:p>
    <w:p w14:paraId="4E0513E7" w14:textId="184AEF52" w:rsidR="00B1716A" w:rsidRPr="008B5CE4" w:rsidRDefault="00B1716A" w:rsidP="008E02AE">
      <w:pPr>
        <w:spacing w:before="120" w:line="240" w:lineRule="auto"/>
        <w:jc w:val="both"/>
      </w:pPr>
      <w:r w:rsidRPr="00851D24">
        <w:rPr>
          <w:rFonts w:ascii="Times New Roman" w:hAnsi="Times New Roman" w:cs="Times New Roman"/>
          <w:b/>
          <w:bCs/>
        </w:rPr>
        <w:t xml:space="preserve">Planned or in-work capabilities: </w:t>
      </w:r>
      <w:r>
        <w:rPr>
          <w:rFonts w:ascii="Times New Roman" w:hAnsi="Times New Roman" w:cs="Times New Roman"/>
        </w:rPr>
        <w:t>GEOSS Clearinghouse</w:t>
      </w:r>
      <w:r w:rsidRPr="00851D24">
        <w:rPr>
          <w:rFonts w:ascii="Times New Roman" w:hAnsi="Times New Roman" w:cs="Times New Roman"/>
        </w:rPr>
        <w:t xml:space="preserve"> currently </w:t>
      </w:r>
      <w:r>
        <w:rPr>
          <w:rFonts w:ascii="Times New Roman" w:hAnsi="Times New Roman" w:cs="Times New Roman"/>
        </w:rPr>
        <w:t>harvests more than 100 components and services and it caches about 170 K geospatial metadata. I</w:t>
      </w:r>
      <w:r w:rsidRPr="00851D24">
        <w:rPr>
          <w:rFonts w:ascii="Times New Roman" w:hAnsi="Times New Roman" w:cs="Times New Roman"/>
        </w:rPr>
        <w:t>t</w:t>
      </w:r>
      <w:r>
        <w:rPr>
          <w:rFonts w:ascii="Times New Roman" w:hAnsi="Times New Roman" w:cs="Times New Roman"/>
        </w:rPr>
        <w:t xml:space="preserve"> keeps doing the harvest according to the register information of each components and services. GEOSS Clearinghouse </w:t>
      </w:r>
      <w:r w:rsidRPr="00851D24">
        <w:rPr>
          <w:rFonts w:ascii="Times New Roman" w:hAnsi="Times New Roman" w:cs="Times New Roman"/>
        </w:rPr>
        <w:t>is</w:t>
      </w:r>
      <w:r>
        <w:rPr>
          <w:rFonts w:ascii="Times New Roman" w:hAnsi="Times New Roman" w:cs="Times New Roman"/>
        </w:rPr>
        <w:t xml:space="preserve"> </w:t>
      </w:r>
      <w:r w:rsidRPr="00851D24">
        <w:rPr>
          <w:rFonts w:ascii="Times New Roman" w:hAnsi="Times New Roman" w:cs="Times New Roman"/>
        </w:rPr>
        <w:lastRenderedPageBreak/>
        <w:t xml:space="preserve">planned to </w:t>
      </w:r>
      <w:r>
        <w:rPr>
          <w:rFonts w:ascii="Times New Roman" w:hAnsi="Times New Roman" w:cs="Times New Roman"/>
        </w:rPr>
        <w:t>add a data statistics module to provide statistics information such as category and service type to users.</w:t>
      </w:r>
    </w:p>
    <w:p w14:paraId="33BA0292" w14:textId="39B166BE" w:rsidR="00B1716A" w:rsidRPr="007A4F1C" w:rsidRDefault="00B1716A" w:rsidP="007A4F1C">
      <w:pPr>
        <w:spacing w:before="120" w:line="240" w:lineRule="auto"/>
        <w:jc w:val="both"/>
        <w:rPr>
          <w:rFonts w:ascii="Times New Roman" w:hAnsi="Times New Roman" w:cs="Times New Roman"/>
        </w:rPr>
      </w:pPr>
      <w:r w:rsidRPr="007A4F1C">
        <w:rPr>
          <w:rFonts w:ascii="Times New Roman" w:hAnsi="Times New Roman" w:cs="Times New Roman"/>
          <w:b/>
          <w:bCs/>
        </w:rPr>
        <w:t>Online resources:</w:t>
      </w:r>
      <w:r w:rsidRPr="007A4F1C">
        <w:rPr>
          <w:rFonts w:ascii="Times New Roman" w:hAnsi="Times New Roman" w:cs="Times New Roman"/>
        </w:rPr>
        <w:t xml:space="preserve"> The access URL of CSR is: </w:t>
      </w:r>
      <w:hyperlink r:id="rId26" w:history="1">
        <w:r w:rsidR="007A4F1C" w:rsidRPr="009247EA">
          <w:rPr>
            <w:rStyle w:val="Hyperlink"/>
            <w:rFonts w:ascii="Times New Roman" w:hAnsi="Times New Roman" w:cs="Times New Roman"/>
          </w:rPr>
          <w:t>http://</w:t>
        </w:r>
        <w:r w:rsidR="007A4F1C" w:rsidRPr="009247EA">
          <w:rPr>
            <w:rStyle w:val="Hyperlink"/>
            <w:rFonts w:ascii="Times New Roman" w:hAnsi="Times New Roman" w:cs="Times New Roman"/>
            <w:lang w:val="en-US"/>
          </w:rPr>
          <w:t>clearinghouse.cisc.gmu.edu/geonetwork</w:t>
        </w:r>
      </w:hyperlink>
      <w:r w:rsidR="007A4F1C">
        <w:rPr>
          <w:rFonts w:ascii="Times New Roman" w:hAnsi="Times New Roman" w:cs="Times New Roman"/>
          <w:lang w:val="en-US"/>
        </w:rPr>
        <w:t xml:space="preserve">. </w:t>
      </w:r>
      <w:r w:rsidRPr="007A4F1C">
        <w:rPr>
          <w:rFonts w:ascii="Times New Roman" w:hAnsi="Times New Roman" w:cs="Times New Roman"/>
        </w:rPr>
        <w:t>The CSW endpoint to access GEOSS Clearinghouse is:</w:t>
      </w:r>
      <w:r w:rsidR="007A4F1C" w:rsidRPr="007A4F1C">
        <w:rPr>
          <w:rFonts w:ascii="Times New Roman" w:hAnsi="Times New Roman" w:cs="Times New Roman"/>
        </w:rPr>
        <w:t xml:space="preserve"> </w:t>
      </w:r>
      <w:hyperlink r:id="rId27" w:history="1">
        <w:r w:rsidRPr="007A4F1C">
          <w:rPr>
            <w:rStyle w:val="Hyperlink"/>
            <w:rFonts w:ascii="Times New Roman" w:hAnsi="Times New Roman" w:cs="Times New Roman"/>
          </w:rPr>
          <w:t>http://clearinghouse.cisc.gmu.edu/geonetwork/srv/en/csw</w:t>
        </w:r>
      </w:hyperlink>
      <w:r w:rsidR="00761517">
        <w:rPr>
          <w:rFonts w:ascii="Times New Roman" w:hAnsi="Times New Roman" w:cs="Times New Roman"/>
        </w:rPr>
        <w:t>.</w:t>
      </w:r>
    </w:p>
    <w:p w14:paraId="6F8C2B87" w14:textId="77777777" w:rsidR="00B1716A" w:rsidRPr="00386055" w:rsidRDefault="00B1716A" w:rsidP="00A617B4">
      <w:pPr>
        <w:spacing w:before="120" w:line="240" w:lineRule="auto"/>
        <w:jc w:val="both"/>
        <w:rPr>
          <w:rFonts w:ascii="Times New Roman" w:hAnsi="Times New Roman" w:cs="Times New Roman"/>
        </w:rPr>
      </w:pPr>
    </w:p>
    <w:p w14:paraId="6F6ECCBF" w14:textId="77777777" w:rsidR="00B1716A" w:rsidRPr="00E92C6D" w:rsidRDefault="00B1716A" w:rsidP="00A617B4">
      <w:pPr>
        <w:pStyle w:val="GENESIHeading2"/>
        <w:tabs>
          <w:tab w:val="clear" w:pos="448"/>
          <w:tab w:val="num" w:pos="851"/>
        </w:tabs>
        <w:spacing w:before="120"/>
        <w:ind w:left="851" w:hanging="851"/>
        <w:rPr>
          <w:rFonts w:cs="Times New Roman"/>
        </w:rPr>
      </w:pPr>
      <w:bookmarkStart w:id="33" w:name="_Toc214962135"/>
      <w:r w:rsidRPr="00E92C6D">
        <w:t xml:space="preserve">GEOSS </w:t>
      </w:r>
      <w:r>
        <w:t xml:space="preserve">Component and Service </w:t>
      </w:r>
      <w:r w:rsidRPr="00E92C6D">
        <w:t>Registr</w:t>
      </w:r>
      <w:r>
        <w:t>y (CSR)</w:t>
      </w:r>
      <w:bookmarkEnd w:id="33"/>
    </w:p>
    <w:p w14:paraId="08B1AFE7" w14:textId="65BF5446" w:rsidR="00B1716A" w:rsidRPr="007A4F1C" w:rsidRDefault="00B1716A" w:rsidP="001357A0">
      <w:pPr>
        <w:pStyle w:val="GENESIBasicText"/>
        <w:ind w:left="0"/>
        <w:rPr>
          <w:rFonts w:ascii="Times New Roman" w:hAnsi="Times New Roman" w:cs="Times New Roman"/>
          <w:sz w:val="22"/>
          <w:lang w:val="en-US"/>
        </w:rPr>
      </w:pPr>
      <w:r w:rsidRPr="007A4F1C">
        <w:rPr>
          <w:rFonts w:ascii="Times New Roman" w:hAnsi="Times New Roman" w:cs="Times New Roman"/>
          <w:b/>
          <w:bCs/>
          <w:sz w:val="22"/>
          <w:lang w:val="en-US"/>
        </w:rPr>
        <w:t>Component Name:</w:t>
      </w:r>
      <w:r w:rsidRPr="007A4F1C">
        <w:rPr>
          <w:rFonts w:ascii="Times New Roman" w:hAnsi="Times New Roman" w:cs="Times New Roman"/>
          <w:sz w:val="22"/>
          <w:lang w:val="en-US"/>
        </w:rPr>
        <w:t xml:space="preserve"> </w:t>
      </w:r>
      <w:r w:rsidRPr="007A4F1C">
        <w:rPr>
          <w:rFonts w:ascii="Times New Roman" w:hAnsi="Times New Roman" w:cs="Times New Roman"/>
          <w:sz w:val="22"/>
          <w:lang w:val="en-GB"/>
        </w:rPr>
        <w:t>Components and Services Registry (CSR)</w:t>
      </w:r>
      <w:r w:rsidR="00761517">
        <w:rPr>
          <w:rFonts w:ascii="Times New Roman" w:hAnsi="Times New Roman" w:cs="Times New Roman"/>
          <w:sz w:val="22"/>
          <w:lang w:val="en-GB"/>
        </w:rPr>
        <w:t>.</w:t>
      </w:r>
    </w:p>
    <w:p w14:paraId="23B5F5C7" w14:textId="7810E5AE" w:rsidR="00B1716A" w:rsidRPr="007A4F1C" w:rsidRDefault="00B1716A" w:rsidP="001357A0">
      <w:pPr>
        <w:pStyle w:val="GENESIBasicText"/>
        <w:ind w:left="0"/>
        <w:rPr>
          <w:rFonts w:ascii="Times New Roman" w:hAnsi="Times New Roman" w:cs="Times New Roman"/>
          <w:sz w:val="22"/>
          <w:lang w:val="en-GB"/>
        </w:rPr>
      </w:pPr>
      <w:r w:rsidRPr="007A4F1C">
        <w:rPr>
          <w:rFonts w:ascii="Times New Roman" w:hAnsi="Times New Roman" w:cs="Times New Roman"/>
          <w:b/>
          <w:bCs/>
          <w:sz w:val="22"/>
          <w:lang w:val="en-US"/>
        </w:rPr>
        <w:t xml:space="preserve">Organization: </w:t>
      </w:r>
      <w:r w:rsidRPr="007A4F1C">
        <w:rPr>
          <w:rFonts w:ascii="Times New Roman" w:hAnsi="Times New Roman" w:cs="Times New Roman"/>
          <w:sz w:val="22"/>
          <w:lang w:val="en-GB"/>
        </w:rPr>
        <w:t>Centre for Spatial Information Science and Systems (CSISS) of George Mason University</w:t>
      </w:r>
      <w:r w:rsidR="00761517">
        <w:rPr>
          <w:rFonts w:ascii="Times New Roman" w:hAnsi="Times New Roman" w:cs="Times New Roman"/>
          <w:sz w:val="22"/>
          <w:lang w:val="en-GB"/>
        </w:rPr>
        <w:t>.</w:t>
      </w:r>
    </w:p>
    <w:p w14:paraId="16A2AA5D" w14:textId="204C45D1" w:rsidR="00B1716A" w:rsidRPr="007A4F1C" w:rsidRDefault="00B1716A" w:rsidP="001357A0">
      <w:pPr>
        <w:pStyle w:val="GENESIBasicText"/>
        <w:ind w:left="0"/>
        <w:rPr>
          <w:rFonts w:ascii="Times New Roman" w:hAnsi="Times New Roman" w:cs="Times New Roman"/>
          <w:sz w:val="22"/>
          <w:lang w:val="en-US"/>
        </w:rPr>
      </w:pPr>
      <w:r w:rsidRPr="007A4F1C">
        <w:rPr>
          <w:rFonts w:ascii="Times New Roman" w:hAnsi="Times New Roman" w:cs="Times New Roman"/>
          <w:b/>
          <w:bCs/>
          <w:sz w:val="22"/>
          <w:lang w:val="en-US"/>
        </w:rPr>
        <w:t xml:space="preserve">Summary description: </w:t>
      </w:r>
      <w:r w:rsidRPr="007A4F1C">
        <w:rPr>
          <w:rFonts w:ascii="Times New Roman" w:hAnsi="Times New Roman" w:cs="Times New Roman"/>
          <w:sz w:val="22"/>
          <w:lang w:val="en-GB"/>
        </w:rPr>
        <w:t xml:space="preserve">The CSR is similar to a library catalogue. Resource providers of governments and organisations could register their resources in CSR through providing essential details about the name, contents, Earth observation vocabulary, standards and special arrangements (if any) of their contribution. This assists the GEOSS Clearinghouse (see following paragraph), and ultimately the user, to identify the GEOSS resources of interest. </w:t>
      </w:r>
    </w:p>
    <w:p w14:paraId="796E67CE" w14:textId="77777777" w:rsidR="00B1716A" w:rsidRPr="007A4F1C" w:rsidRDefault="00B1716A" w:rsidP="00675E28">
      <w:pPr>
        <w:pStyle w:val="GENESIBasicText"/>
        <w:ind w:left="0"/>
        <w:rPr>
          <w:rFonts w:ascii="Times New Roman" w:hAnsi="Times New Roman" w:cs="Times New Roman"/>
          <w:sz w:val="22"/>
          <w:lang w:val="en-GB"/>
        </w:rPr>
      </w:pPr>
      <w:r w:rsidRPr="007A4F1C">
        <w:rPr>
          <w:rFonts w:ascii="Times New Roman" w:hAnsi="Times New Roman" w:cs="Times New Roman"/>
          <w:b/>
          <w:bCs/>
          <w:sz w:val="22"/>
          <w:lang w:val="en-US"/>
        </w:rPr>
        <w:t xml:space="preserve">Functions: </w:t>
      </w:r>
      <w:r w:rsidRPr="007A4F1C">
        <w:rPr>
          <w:rFonts w:ascii="Times New Roman" w:hAnsi="Times New Roman" w:cs="Times New Roman"/>
          <w:sz w:val="22"/>
          <w:lang w:val="en-GB"/>
        </w:rPr>
        <w:t>The functionality of CSR is list as follow:</w:t>
      </w:r>
    </w:p>
    <w:p w14:paraId="2F9B95C3" w14:textId="7BFF78BF" w:rsidR="00B1716A" w:rsidRPr="007A4F1C" w:rsidRDefault="00B1716A" w:rsidP="001357A0">
      <w:pPr>
        <w:pStyle w:val="GENESIBasicText"/>
        <w:ind w:left="0"/>
        <w:rPr>
          <w:rFonts w:ascii="Times New Roman" w:hAnsi="Times New Roman" w:cs="Times New Roman"/>
          <w:sz w:val="22"/>
          <w:lang w:val="en-GB"/>
        </w:rPr>
      </w:pPr>
      <w:r w:rsidRPr="007A4F1C">
        <w:rPr>
          <w:rFonts w:ascii="Times New Roman" w:hAnsi="Times New Roman" w:cs="Times New Roman"/>
          <w:sz w:val="22"/>
          <w:lang w:val="en-GB"/>
        </w:rPr>
        <w:t>(1) Component and service registration</w:t>
      </w:r>
      <w:r w:rsidR="007A4F1C">
        <w:rPr>
          <w:rFonts w:ascii="Times New Roman" w:hAnsi="Times New Roman" w:cs="Times New Roman"/>
          <w:sz w:val="22"/>
          <w:lang w:val="en-GB"/>
        </w:rPr>
        <w:t xml:space="preserve">: </w:t>
      </w:r>
      <w:r w:rsidRPr="007A4F1C">
        <w:rPr>
          <w:rFonts w:ascii="Times New Roman" w:hAnsi="Times New Roman" w:cs="Times New Roman"/>
          <w:sz w:val="22"/>
          <w:lang w:val="en-GB"/>
        </w:rPr>
        <w:t>CSR provides interface for component and service registration. Resource is organized under the category shown in the following figure.</w:t>
      </w:r>
    </w:p>
    <w:p w14:paraId="7ECD34CD" w14:textId="77777777" w:rsidR="00B1716A" w:rsidRDefault="00CC07CB" w:rsidP="0078234E">
      <w:pPr>
        <w:pStyle w:val="GENESIBasicText"/>
        <w:ind w:left="0"/>
        <w:jc w:val="center"/>
        <w:rPr>
          <w:rFonts w:ascii="Times New Roman" w:hAnsi="Times New Roman" w:cs="Times New Roman"/>
          <w:lang w:val="en-GB"/>
        </w:rPr>
      </w:pPr>
      <w:r w:rsidRPr="00F1117D">
        <w:rPr>
          <w:rFonts w:ascii="Times New Roman" w:hAnsi="Times New Roman" w:cs="Times New Roman"/>
          <w:noProof/>
          <w:lang w:val="en-US" w:eastAsia="en-US"/>
        </w:rPr>
        <w:drawing>
          <wp:inline distT="0" distB="0" distL="0" distR="0" wp14:anchorId="74F82F30" wp14:editId="70374935">
            <wp:extent cx="5721985" cy="1384935"/>
            <wp:effectExtent l="0" t="0" r="0" b="120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985" cy="1384935"/>
                    </a:xfrm>
                    <a:prstGeom prst="rect">
                      <a:avLst/>
                    </a:prstGeom>
                    <a:noFill/>
                    <a:ln>
                      <a:noFill/>
                    </a:ln>
                  </pic:spPr>
                </pic:pic>
              </a:graphicData>
            </a:graphic>
          </wp:inline>
        </w:drawing>
      </w:r>
    </w:p>
    <w:p w14:paraId="4CA5B4BB" w14:textId="28B04B30" w:rsidR="009D757F" w:rsidRPr="009D757F" w:rsidRDefault="009D757F" w:rsidP="00F1117D">
      <w:pPr>
        <w:pStyle w:val="GENESIBasicText"/>
        <w:jc w:val="center"/>
        <w:rPr>
          <w:rFonts w:ascii="Times New Roman" w:hAnsi="Times New Roman" w:cs="Times New Roman"/>
          <w:lang w:val="en-US"/>
        </w:rPr>
      </w:pPr>
      <w:bookmarkStart w:id="34" w:name="_Toc214962156"/>
      <w:r w:rsidRPr="00F1117D">
        <w:rPr>
          <w:rFonts w:ascii="Times New Roman" w:hAnsi="Times New Roman" w:cs="Times New Roman"/>
          <w:lang w:val="en-US"/>
        </w:rPr>
        <w:t xml:space="preserve">Figure </w:t>
      </w:r>
      <w:r w:rsidRPr="00F1117D">
        <w:rPr>
          <w:rFonts w:ascii="Times New Roman" w:hAnsi="Times New Roman" w:cs="Times New Roman"/>
          <w:lang w:val="en-US"/>
        </w:rPr>
        <w:fldChar w:fldCharType="begin"/>
      </w:r>
      <w:r w:rsidRPr="00F1117D">
        <w:rPr>
          <w:rFonts w:ascii="Times New Roman" w:hAnsi="Times New Roman" w:cs="Times New Roman"/>
          <w:lang w:val="en-US"/>
        </w:rPr>
        <w:instrText xml:space="preserve"> SEQ Figure \* ARABIC </w:instrText>
      </w:r>
      <w:r w:rsidRPr="00F1117D">
        <w:rPr>
          <w:rFonts w:ascii="Times New Roman" w:hAnsi="Times New Roman" w:cs="Times New Roman"/>
          <w:lang w:val="en-US"/>
        </w:rPr>
        <w:fldChar w:fldCharType="separate"/>
      </w:r>
      <w:r w:rsidR="00390B50">
        <w:rPr>
          <w:rFonts w:ascii="Times New Roman" w:hAnsi="Times New Roman" w:cs="Times New Roman"/>
          <w:noProof/>
          <w:lang w:val="en-US"/>
        </w:rPr>
        <w:t>11</w:t>
      </w:r>
      <w:r w:rsidRPr="00F1117D">
        <w:rPr>
          <w:rFonts w:ascii="Times New Roman" w:hAnsi="Times New Roman" w:cs="Times New Roman"/>
          <w:lang w:val="en-US"/>
        </w:rPr>
        <w:fldChar w:fldCharType="end"/>
      </w:r>
      <w:r w:rsidRPr="00F1117D">
        <w:rPr>
          <w:rFonts w:ascii="Times New Roman" w:hAnsi="Times New Roman" w:cs="Times New Roman"/>
          <w:lang w:val="en-US"/>
        </w:rPr>
        <w:t xml:space="preserve"> - </w:t>
      </w:r>
      <w:r w:rsidRPr="009D757F">
        <w:rPr>
          <w:rFonts w:ascii="Times New Roman" w:hAnsi="Times New Roman" w:cs="Times New Roman"/>
          <w:lang w:val="en-US"/>
        </w:rPr>
        <w:t>Resource category of CSR</w:t>
      </w:r>
      <w:bookmarkEnd w:id="34"/>
    </w:p>
    <w:p w14:paraId="1274C0EA" w14:textId="2548D632" w:rsidR="00B1716A" w:rsidRPr="007A4F1C" w:rsidRDefault="009D757F" w:rsidP="001357A0">
      <w:pPr>
        <w:pStyle w:val="GENESIBasicText"/>
        <w:ind w:left="0"/>
        <w:rPr>
          <w:rFonts w:ascii="Times New Roman" w:hAnsi="Times New Roman" w:cs="Times New Roman"/>
          <w:sz w:val="22"/>
          <w:szCs w:val="22"/>
          <w:lang w:val="en-GB"/>
        </w:rPr>
      </w:pPr>
      <w:r w:rsidRPr="007A4F1C" w:rsidDel="009D757F">
        <w:rPr>
          <w:rFonts w:ascii="Times New Roman" w:hAnsi="Times New Roman" w:cs="Times New Roman"/>
          <w:sz w:val="22"/>
          <w:szCs w:val="22"/>
          <w:lang w:val="en-US"/>
        </w:rPr>
        <w:t xml:space="preserve"> </w:t>
      </w:r>
      <w:r w:rsidR="00B1716A" w:rsidRPr="007A4F1C">
        <w:rPr>
          <w:rFonts w:ascii="Times New Roman" w:hAnsi="Times New Roman" w:cs="Times New Roman"/>
          <w:sz w:val="22"/>
          <w:szCs w:val="22"/>
          <w:lang w:val="en-GB"/>
        </w:rPr>
        <w:t>(2) Catalogue management for registered resource</w:t>
      </w:r>
      <w:r w:rsidR="007A4F1C">
        <w:rPr>
          <w:rFonts w:ascii="Times New Roman" w:hAnsi="Times New Roman" w:cs="Times New Roman"/>
          <w:sz w:val="22"/>
          <w:szCs w:val="22"/>
          <w:lang w:val="en-GB"/>
        </w:rPr>
        <w:t xml:space="preserve">: </w:t>
      </w:r>
      <w:r w:rsidR="00B1716A" w:rsidRPr="007A4F1C">
        <w:rPr>
          <w:rFonts w:ascii="Times New Roman" w:hAnsi="Times New Roman" w:cs="Times New Roman"/>
          <w:sz w:val="22"/>
          <w:szCs w:val="22"/>
          <w:lang w:val="en-GB"/>
        </w:rPr>
        <w:t xml:space="preserve">CSR utilizes </w:t>
      </w:r>
      <w:proofErr w:type="spellStart"/>
      <w:r w:rsidR="00B1716A" w:rsidRPr="007A4F1C">
        <w:rPr>
          <w:rFonts w:ascii="Times New Roman" w:hAnsi="Times New Roman" w:cs="Times New Roman"/>
          <w:sz w:val="22"/>
          <w:szCs w:val="22"/>
          <w:lang w:val="en-GB"/>
        </w:rPr>
        <w:t>GeoNetwork</w:t>
      </w:r>
      <w:proofErr w:type="spellEnd"/>
      <w:r w:rsidR="00B1716A" w:rsidRPr="007A4F1C">
        <w:rPr>
          <w:rFonts w:ascii="Times New Roman" w:hAnsi="Times New Roman" w:cs="Times New Roman"/>
          <w:sz w:val="22"/>
          <w:szCs w:val="22"/>
          <w:lang w:val="en-GB"/>
        </w:rPr>
        <w:t xml:space="preserve"> to manage archived resource. Both component and service are registered strictly following ISO 19115 and ISO19119 metadata specification.</w:t>
      </w:r>
    </w:p>
    <w:p w14:paraId="02D6D0E5" w14:textId="28004BF7" w:rsidR="00B1716A" w:rsidRPr="007A4F1C" w:rsidRDefault="00B1716A" w:rsidP="001357A0">
      <w:pPr>
        <w:pStyle w:val="GENESIBasicText"/>
        <w:ind w:left="0"/>
        <w:rPr>
          <w:rFonts w:ascii="Times New Roman" w:hAnsi="Times New Roman" w:cs="Times New Roman"/>
          <w:sz w:val="22"/>
          <w:szCs w:val="22"/>
          <w:lang w:val="en-GB"/>
        </w:rPr>
      </w:pPr>
      <w:r w:rsidRPr="007A4F1C">
        <w:rPr>
          <w:rFonts w:ascii="Times New Roman" w:hAnsi="Times New Roman" w:cs="Times New Roman"/>
          <w:sz w:val="22"/>
          <w:szCs w:val="22"/>
          <w:lang w:val="en-GB"/>
        </w:rPr>
        <w:t>(3) Resource Discovery</w:t>
      </w:r>
      <w:r w:rsidR="007A4F1C">
        <w:rPr>
          <w:rFonts w:ascii="Times New Roman" w:hAnsi="Times New Roman" w:cs="Times New Roman"/>
          <w:sz w:val="22"/>
          <w:szCs w:val="22"/>
          <w:lang w:val="en-GB"/>
        </w:rPr>
        <w:t xml:space="preserve">: </w:t>
      </w:r>
      <w:r w:rsidRPr="007A4F1C">
        <w:rPr>
          <w:rFonts w:ascii="Times New Roman" w:hAnsi="Times New Roman" w:cs="Times New Roman"/>
          <w:sz w:val="22"/>
          <w:szCs w:val="22"/>
          <w:lang w:val="en-GB"/>
        </w:rPr>
        <w:t>Besides user interface for resource query, CSR provides OGC CSW endpoint for routinely resource harvesting from GEOSS Clearinghouse.</w:t>
      </w:r>
    </w:p>
    <w:p w14:paraId="06188DED" w14:textId="77777777" w:rsidR="00B1716A" w:rsidRPr="007A4F1C" w:rsidRDefault="00B1716A" w:rsidP="001357A0">
      <w:pPr>
        <w:pStyle w:val="GENESIBasicText"/>
        <w:ind w:left="0"/>
        <w:rPr>
          <w:rFonts w:ascii="Times New Roman" w:hAnsi="Times New Roman" w:cs="Times New Roman"/>
          <w:b/>
          <w:bCs/>
          <w:sz w:val="22"/>
          <w:szCs w:val="22"/>
          <w:lang w:val="en-GB" w:eastAsia="en-US"/>
        </w:rPr>
      </w:pPr>
      <w:r w:rsidRPr="007A4F1C">
        <w:rPr>
          <w:rFonts w:ascii="Times New Roman" w:hAnsi="Times New Roman" w:cs="Times New Roman"/>
          <w:b/>
          <w:bCs/>
          <w:sz w:val="22"/>
          <w:szCs w:val="22"/>
          <w:lang w:val="en-GB" w:eastAsia="en-US"/>
        </w:rPr>
        <w:t>Interaction with GCI components and external resources: (include interaction or other UML diagram, as appropriate)</w:t>
      </w:r>
    </w:p>
    <w:p w14:paraId="42B762F8" w14:textId="766BACEF" w:rsidR="00B1716A" w:rsidRPr="007A4F1C" w:rsidRDefault="00B1716A" w:rsidP="001357A0">
      <w:pPr>
        <w:pStyle w:val="GENESIBasicText"/>
        <w:ind w:left="0"/>
        <w:rPr>
          <w:rFonts w:ascii="Times New Roman" w:hAnsi="Times New Roman" w:cs="Times New Roman"/>
          <w:sz w:val="22"/>
          <w:szCs w:val="22"/>
          <w:lang w:val="en-GB"/>
        </w:rPr>
      </w:pPr>
      <w:r w:rsidRPr="007A4F1C">
        <w:rPr>
          <w:rFonts w:ascii="Times New Roman" w:hAnsi="Times New Roman" w:cs="Times New Roman"/>
          <w:sz w:val="22"/>
          <w:szCs w:val="22"/>
          <w:lang w:val="en-GB"/>
        </w:rPr>
        <w:t>(1) Interaction with Resource Provider</w:t>
      </w:r>
      <w:r w:rsidR="007A4F1C" w:rsidRPr="007A4F1C">
        <w:rPr>
          <w:rFonts w:ascii="Times New Roman" w:hAnsi="Times New Roman" w:cs="Times New Roman"/>
          <w:sz w:val="22"/>
          <w:szCs w:val="22"/>
          <w:lang w:val="en-GB"/>
        </w:rPr>
        <w:t xml:space="preserve">: </w:t>
      </w:r>
      <w:r w:rsidRPr="007A4F1C">
        <w:rPr>
          <w:rFonts w:ascii="Times New Roman" w:hAnsi="Times New Roman" w:cs="Times New Roman"/>
          <w:sz w:val="22"/>
          <w:szCs w:val="22"/>
          <w:lang w:val="en-GB"/>
        </w:rPr>
        <w:t>Through registration system (</w:t>
      </w:r>
      <w:r w:rsidR="00AA6066" w:rsidRPr="007A4F1C">
        <w:rPr>
          <w:rFonts w:ascii="Times New Roman" w:hAnsi="Times New Roman" w:cs="Times New Roman"/>
          <w:sz w:val="22"/>
          <w:szCs w:val="22"/>
        </w:rPr>
        <w:fldChar w:fldCharType="begin"/>
      </w:r>
      <w:r w:rsidR="00AA6066" w:rsidRPr="007A4F1C">
        <w:rPr>
          <w:rFonts w:ascii="Times New Roman" w:hAnsi="Times New Roman" w:cs="Times New Roman"/>
          <w:sz w:val="22"/>
          <w:szCs w:val="22"/>
          <w:lang w:val="en-GB"/>
        </w:rPr>
        <w:instrText xml:space="preserve"> HYPERLINK "http://geossregistries.info/geosspub/" \t "_blank" </w:instrText>
      </w:r>
      <w:r w:rsidR="00FE2C5E" w:rsidRPr="007A4F1C">
        <w:rPr>
          <w:rFonts w:ascii="Times New Roman" w:hAnsi="Times New Roman" w:cs="Times New Roman"/>
          <w:sz w:val="22"/>
          <w:szCs w:val="22"/>
        </w:rPr>
      </w:r>
      <w:r w:rsidR="00AA6066" w:rsidRPr="007A4F1C">
        <w:rPr>
          <w:rFonts w:ascii="Times New Roman" w:hAnsi="Times New Roman" w:cs="Times New Roman"/>
          <w:sz w:val="22"/>
          <w:szCs w:val="22"/>
        </w:rPr>
        <w:fldChar w:fldCharType="separate"/>
      </w:r>
      <w:r w:rsidRPr="007A4F1C">
        <w:rPr>
          <w:rFonts w:ascii="Times New Roman" w:hAnsi="Times New Roman" w:cs="Times New Roman"/>
          <w:sz w:val="22"/>
          <w:szCs w:val="22"/>
          <w:lang w:val="en-GB"/>
        </w:rPr>
        <w:t>http://geossregistries.info/geosspub/</w:t>
      </w:r>
      <w:r w:rsidR="00AA6066" w:rsidRPr="007A4F1C">
        <w:rPr>
          <w:rFonts w:ascii="Times New Roman" w:hAnsi="Times New Roman" w:cs="Times New Roman"/>
          <w:sz w:val="22"/>
          <w:szCs w:val="22"/>
          <w:lang w:val="en-GB"/>
        </w:rPr>
        <w:fldChar w:fldCharType="end"/>
      </w:r>
      <w:r w:rsidRPr="007A4F1C">
        <w:rPr>
          <w:rFonts w:ascii="Times New Roman" w:hAnsi="Times New Roman" w:cs="Times New Roman"/>
          <w:sz w:val="22"/>
          <w:szCs w:val="22"/>
          <w:lang w:val="en-GB"/>
        </w:rPr>
        <w:t>), resource provider can register their resource in either component or service. A query interface (</w:t>
      </w:r>
      <w:r w:rsidR="00AA6066" w:rsidRPr="007A4F1C">
        <w:rPr>
          <w:rFonts w:ascii="Times New Roman" w:hAnsi="Times New Roman" w:cs="Times New Roman"/>
          <w:sz w:val="22"/>
          <w:szCs w:val="22"/>
        </w:rPr>
        <w:fldChar w:fldCharType="begin"/>
      </w:r>
      <w:r w:rsidR="00AA6066" w:rsidRPr="007A4F1C">
        <w:rPr>
          <w:rFonts w:ascii="Times New Roman" w:hAnsi="Times New Roman" w:cs="Times New Roman"/>
          <w:sz w:val="22"/>
          <w:szCs w:val="22"/>
          <w:lang w:val="en-GB"/>
        </w:rPr>
        <w:instrText xml:space="preserve"> HYPERLINK "http://geossregistries.info/geosspub/resource_search_ns.jsp" \t "_blank" </w:instrText>
      </w:r>
      <w:r w:rsidR="00FE2C5E" w:rsidRPr="007A4F1C">
        <w:rPr>
          <w:rFonts w:ascii="Times New Roman" w:hAnsi="Times New Roman" w:cs="Times New Roman"/>
          <w:sz w:val="22"/>
          <w:szCs w:val="22"/>
        </w:rPr>
      </w:r>
      <w:r w:rsidR="00AA6066" w:rsidRPr="007A4F1C">
        <w:rPr>
          <w:rFonts w:ascii="Times New Roman" w:hAnsi="Times New Roman" w:cs="Times New Roman"/>
          <w:sz w:val="22"/>
          <w:szCs w:val="22"/>
        </w:rPr>
        <w:fldChar w:fldCharType="separate"/>
      </w:r>
      <w:r w:rsidRPr="007A4F1C">
        <w:rPr>
          <w:rFonts w:ascii="Times New Roman" w:hAnsi="Times New Roman" w:cs="Times New Roman"/>
          <w:sz w:val="22"/>
          <w:szCs w:val="22"/>
          <w:lang w:val="en-GB"/>
        </w:rPr>
        <w:t>http://geossregistries.info/geosspub/resource_search_ns.jsp</w:t>
      </w:r>
      <w:r w:rsidR="00AA6066" w:rsidRPr="007A4F1C">
        <w:rPr>
          <w:rFonts w:ascii="Times New Roman" w:hAnsi="Times New Roman" w:cs="Times New Roman"/>
          <w:sz w:val="22"/>
          <w:szCs w:val="22"/>
          <w:lang w:val="en-GB"/>
        </w:rPr>
        <w:fldChar w:fldCharType="end"/>
      </w:r>
      <w:r w:rsidRPr="007A4F1C">
        <w:rPr>
          <w:rFonts w:ascii="Times New Roman" w:hAnsi="Times New Roman" w:cs="Times New Roman"/>
          <w:sz w:val="22"/>
          <w:szCs w:val="22"/>
          <w:lang w:val="en-GB"/>
        </w:rPr>
        <w:t>) is also provided for resource query and management.</w:t>
      </w:r>
    </w:p>
    <w:p w14:paraId="4D379F15" w14:textId="0636643A" w:rsidR="00B1716A" w:rsidRDefault="00B1716A" w:rsidP="0078234E">
      <w:pPr>
        <w:pStyle w:val="GENESIBasicText"/>
        <w:ind w:left="0"/>
        <w:rPr>
          <w:rFonts w:ascii="Times New Roman" w:hAnsi="Times New Roman" w:cs="Times New Roman"/>
          <w:sz w:val="22"/>
          <w:szCs w:val="22"/>
          <w:lang w:val="en-GB"/>
        </w:rPr>
      </w:pPr>
      <w:r w:rsidRPr="007A4F1C">
        <w:rPr>
          <w:rFonts w:ascii="Times New Roman" w:hAnsi="Times New Roman" w:cs="Times New Roman"/>
          <w:sz w:val="22"/>
          <w:szCs w:val="22"/>
          <w:lang w:val="en-GB"/>
        </w:rPr>
        <w:lastRenderedPageBreak/>
        <w:t>(2) Interaction with GEOSS Clearinghouse</w:t>
      </w:r>
      <w:r w:rsidR="007A4F1C">
        <w:rPr>
          <w:rFonts w:ascii="Times New Roman" w:hAnsi="Times New Roman" w:cs="Times New Roman"/>
          <w:sz w:val="22"/>
          <w:szCs w:val="22"/>
          <w:lang w:val="en-GB"/>
        </w:rPr>
        <w:t xml:space="preserve">: </w:t>
      </w:r>
      <w:r w:rsidRPr="007A4F1C">
        <w:rPr>
          <w:rFonts w:ascii="Times New Roman" w:hAnsi="Times New Roman" w:cs="Times New Roman"/>
          <w:sz w:val="22"/>
          <w:szCs w:val="22"/>
          <w:lang w:val="en-GB"/>
        </w:rPr>
        <w:t>GEOSS Clearing routinely harvests newly registered resource from CSR through OGC CSW endpoint (</w:t>
      </w:r>
      <w:hyperlink r:id="rId29" w:history="1">
        <w:r w:rsidRPr="007A4F1C">
          <w:rPr>
            <w:rFonts w:ascii="Times New Roman" w:hAnsi="Times New Roman" w:cs="Times New Roman"/>
            <w:sz w:val="22"/>
            <w:szCs w:val="22"/>
            <w:lang w:val="en-GB"/>
          </w:rPr>
          <w:t>http://geossregistries.info:9002/geonetwork/srv/en/csw</w:t>
        </w:r>
      </w:hyperlink>
      <w:r w:rsidRPr="007A4F1C">
        <w:rPr>
          <w:rFonts w:ascii="Times New Roman" w:hAnsi="Times New Roman" w:cs="Times New Roman"/>
          <w:sz w:val="22"/>
          <w:szCs w:val="22"/>
          <w:lang w:val="en-GB"/>
        </w:rPr>
        <w:t>).</w:t>
      </w:r>
    </w:p>
    <w:p w14:paraId="3B4845C3" w14:textId="77777777" w:rsidR="00761517" w:rsidRPr="007A4F1C" w:rsidRDefault="00761517" w:rsidP="0078234E">
      <w:pPr>
        <w:pStyle w:val="GENESIBasicText"/>
        <w:ind w:left="0"/>
        <w:rPr>
          <w:rFonts w:ascii="Times New Roman" w:hAnsi="Times New Roman" w:cs="Times New Roman"/>
          <w:sz w:val="22"/>
          <w:szCs w:val="22"/>
          <w:lang w:val="en-GB"/>
        </w:rPr>
      </w:pPr>
    </w:p>
    <w:p w14:paraId="69DEB607" w14:textId="77777777" w:rsidR="00B1716A" w:rsidRPr="00E26D71" w:rsidRDefault="00CC07CB" w:rsidP="0078234E">
      <w:pPr>
        <w:pStyle w:val="GENESIBasicText"/>
        <w:keepNext/>
        <w:ind w:left="0"/>
        <w:jc w:val="center"/>
        <w:rPr>
          <w:lang w:val="en-GB"/>
        </w:rPr>
      </w:pPr>
      <w:r>
        <w:rPr>
          <w:rFonts w:ascii="Times New Roman" w:hAnsi="Times New Roman" w:cs="Times New Roman"/>
          <w:noProof/>
          <w:lang w:val="en-US" w:eastAsia="en-US"/>
        </w:rPr>
        <w:drawing>
          <wp:inline distT="0" distB="0" distL="0" distR="0" wp14:anchorId="1400715D" wp14:editId="7009C10B">
            <wp:extent cx="4454525" cy="2154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4525" cy="2154555"/>
                    </a:xfrm>
                    <a:prstGeom prst="rect">
                      <a:avLst/>
                    </a:prstGeom>
                    <a:noFill/>
                    <a:ln>
                      <a:noFill/>
                    </a:ln>
                  </pic:spPr>
                </pic:pic>
              </a:graphicData>
            </a:graphic>
          </wp:inline>
        </w:drawing>
      </w:r>
    </w:p>
    <w:p w14:paraId="3972E01A" w14:textId="184C5AAF" w:rsidR="009D757F" w:rsidRPr="009D757F" w:rsidRDefault="009D757F" w:rsidP="009D757F">
      <w:pPr>
        <w:pStyle w:val="GENESIBasicText"/>
        <w:jc w:val="center"/>
        <w:rPr>
          <w:rFonts w:ascii="Times New Roman" w:hAnsi="Times New Roman" w:cs="Times New Roman"/>
          <w:lang w:val="en-US"/>
        </w:rPr>
      </w:pPr>
      <w:bookmarkStart w:id="35" w:name="_Toc214962157"/>
      <w:r w:rsidRPr="009310DD">
        <w:rPr>
          <w:rFonts w:ascii="Times New Roman" w:hAnsi="Times New Roman" w:cs="Times New Roman"/>
          <w:lang w:val="en-US"/>
        </w:rPr>
        <w:t xml:space="preserve">Figure </w:t>
      </w:r>
      <w:r w:rsidRPr="009310DD">
        <w:rPr>
          <w:rFonts w:ascii="Times New Roman" w:hAnsi="Times New Roman" w:cs="Times New Roman"/>
          <w:lang w:val="en-US"/>
        </w:rPr>
        <w:fldChar w:fldCharType="begin"/>
      </w:r>
      <w:r w:rsidRPr="009310DD">
        <w:rPr>
          <w:rFonts w:ascii="Times New Roman" w:hAnsi="Times New Roman" w:cs="Times New Roman"/>
          <w:lang w:val="en-US"/>
        </w:rPr>
        <w:instrText xml:space="preserve"> SEQ Figure \* ARABIC </w:instrText>
      </w:r>
      <w:r w:rsidRPr="009310DD">
        <w:rPr>
          <w:rFonts w:ascii="Times New Roman" w:hAnsi="Times New Roman" w:cs="Times New Roman"/>
          <w:lang w:val="en-US"/>
        </w:rPr>
        <w:fldChar w:fldCharType="separate"/>
      </w:r>
      <w:r w:rsidR="00390B50">
        <w:rPr>
          <w:rFonts w:ascii="Times New Roman" w:hAnsi="Times New Roman" w:cs="Times New Roman"/>
          <w:noProof/>
          <w:lang w:val="en-US"/>
        </w:rPr>
        <w:t>12</w:t>
      </w:r>
      <w:r w:rsidRPr="009310DD">
        <w:rPr>
          <w:rFonts w:ascii="Times New Roman" w:hAnsi="Times New Roman" w:cs="Times New Roman"/>
          <w:lang w:val="en-US"/>
        </w:rPr>
        <w:fldChar w:fldCharType="end"/>
      </w:r>
      <w:r w:rsidRPr="009310DD">
        <w:rPr>
          <w:rFonts w:ascii="Times New Roman" w:hAnsi="Times New Roman" w:cs="Times New Roman"/>
          <w:lang w:val="en-US"/>
        </w:rPr>
        <w:t xml:space="preserve"> - </w:t>
      </w:r>
      <w:r w:rsidRPr="00F1117D">
        <w:rPr>
          <w:rFonts w:ascii="Times New Roman" w:hAnsi="Times New Roman" w:cs="Times New Roman"/>
          <w:lang w:val="en-US"/>
        </w:rPr>
        <w:t>GEOSS CSR and SIR interaction</w:t>
      </w:r>
      <w:bookmarkEnd w:id="35"/>
    </w:p>
    <w:p w14:paraId="75EDA8D5" w14:textId="77777777" w:rsidR="009D757F" w:rsidRDefault="009D757F" w:rsidP="0078234E">
      <w:pPr>
        <w:pStyle w:val="GENESIBasicText"/>
        <w:keepNext/>
        <w:ind w:left="0"/>
        <w:jc w:val="center"/>
        <w:rPr>
          <w:lang w:val="en-US"/>
        </w:rPr>
      </w:pPr>
    </w:p>
    <w:p w14:paraId="34E0C649" w14:textId="4C1F31CA" w:rsidR="00B1716A" w:rsidRPr="007A4F1C" w:rsidRDefault="00B1716A" w:rsidP="001357A0">
      <w:pPr>
        <w:pStyle w:val="GENESIBasicText"/>
        <w:ind w:left="0"/>
        <w:rPr>
          <w:rFonts w:ascii="Times New Roman" w:hAnsi="Times New Roman" w:cs="Times New Roman"/>
          <w:sz w:val="22"/>
          <w:szCs w:val="22"/>
          <w:lang w:val="en-GB"/>
        </w:rPr>
      </w:pPr>
      <w:r w:rsidRPr="007A4F1C">
        <w:rPr>
          <w:rFonts w:ascii="Times New Roman" w:hAnsi="Times New Roman" w:cs="Times New Roman"/>
          <w:sz w:val="22"/>
          <w:szCs w:val="22"/>
          <w:lang w:val="en-GB"/>
        </w:rPr>
        <w:t>(3) Interaction with GEOSS SIR</w:t>
      </w:r>
      <w:r w:rsidR="007A4F1C">
        <w:rPr>
          <w:rFonts w:ascii="Times New Roman" w:hAnsi="Times New Roman" w:cs="Times New Roman"/>
          <w:sz w:val="22"/>
          <w:szCs w:val="22"/>
          <w:lang w:val="en-GB"/>
        </w:rPr>
        <w:t xml:space="preserve">: </w:t>
      </w:r>
      <w:r w:rsidR="000278E9" w:rsidRPr="007A4F1C">
        <w:rPr>
          <w:rFonts w:ascii="Times New Roman" w:hAnsi="Times New Roman" w:cs="Times New Roman"/>
          <w:sz w:val="22"/>
          <w:szCs w:val="22"/>
          <w:lang w:val="en-GB"/>
        </w:rPr>
        <w:t xml:space="preserve">A </w:t>
      </w:r>
      <w:r w:rsidRPr="007A4F1C">
        <w:rPr>
          <w:rFonts w:ascii="Times New Roman" w:hAnsi="Times New Roman" w:cs="Times New Roman"/>
          <w:sz w:val="22"/>
          <w:szCs w:val="22"/>
          <w:lang w:val="en-GB"/>
        </w:rPr>
        <w:t>standard registered in GEOSS SIR will be referred by either component or service metadata in CSR. This picture depicts how the CSR interacts with the SIR. The region in purple identifies the Component and Service Registry, and the Standards and Interoperability Registry is in grey.</w:t>
      </w:r>
    </w:p>
    <w:p w14:paraId="5978EC53" w14:textId="3D8ADB48" w:rsidR="00B1716A" w:rsidRPr="007A4F1C" w:rsidRDefault="00B1716A" w:rsidP="005144A3">
      <w:pPr>
        <w:pStyle w:val="GENESIBasicText"/>
        <w:keepNext/>
        <w:ind w:left="0"/>
        <w:rPr>
          <w:rFonts w:ascii="Times New Roman" w:hAnsi="Times New Roman" w:cs="Times New Roman"/>
          <w:sz w:val="22"/>
          <w:szCs w:val="22"/>
          <w:lang w:val="en-GB"/>
        </w:rPr>
      </w:pPr>
      <w:r w:rsidRPr="007A4F1C">
        <w:rPr>
          <w:rFonts w:ascii="Times New Roman" w:hAnsi="Times New Roman" w:cs="Times New Roman"/>
          <w:b/>
          <w:bCs/>
          <w:sz w:val="22"/>
          <w:szCs w:val="22"/>
          <w:lang w:val="en-US"/>
        </w:rPr>
        <w:t>Planned or in-work capabilities:</w:t>
      </w:r>
      <w:r w:rsidR="007A4F1C">
        <w:rPr>
          <w:rFonts w:ascii="Times New Roman" w:hAnsi="Times New Roman" w:cs="Times New Roman"/>
          <w:b/>
          <w:bCs/>
          <w:sz w:val="22"/>
          <w:szCs w:val="22"/>
          <w:lang w:val="en-US"/>
        </w:rPr>
        <w:t xml:space="preserve"> </w:t>
      </w:r>
      <w:r w:rsidRPr="007A4F1C">
        <w:rPr>
          <w:rFonts w:ascii="Times New Roman" w:hAnsi="Times New Roman" w:cs="Times New Roman"/>
          <w:sz w:val="22"/>
          <w:szCs w:val="22"/>
          <w:lang w:val="en-GB"/>
        </w:rPr>
        <w:t>GEOSS CSR is planned to use the universal metadata schema to describe both component and service. CSR team is also working on service status check for all approved resource records. The quantitative and qualitative index will be monitored periodically based on FGDC Service Status Checker, and the results would be put in the metadata and searchable through CSR CSW interface and CSR portal.</w:t>
      </w:r>
    </w:p>
    <w:p w14:paraId="4FFBF25A" w14:textId="0CEF4C91" w:rsidR="00B1716A" w:rsidRPr="007A4F1C" w:rsidRDefault="00B1716A" w:rsidP="007A4F1C">
      <w:pPr>
        <w:pStyle w:val="GENESIBasicText"/>
        <w:keepNext/>
        <w:ind w:left="0"/>
        <w:rPr>
          <w:rFonts w:ascii="Times New Roman" w:hAnsi="Times New Roman" w:cs="Times New Roman"/>
          <w:sz w:val="22"/>
          <w:szCs w:val="22"/>
          <w:lang w:val="en-GB"/>
        </w:rPr>
      </w:pPr>
      <w:r w:rsidRPr="007A4F1C">
        <w:rPr>
          <w:rFonts w:ascii="Times New Roman" w:hAnsi="Times New Roman" w:cs="Times New Roman"/>
          <w:b/>
          <w:bCs/>
          <w:sz w:val="22"/>
          <w:szCs w:val="22"/>
          <w:lang w:val="en-US"/>
        </w:rPr>
        <w:t>Online resources:</w:t>
      </w:r>
      <w:r w:rsidRPr="007A4F1C">
        <w:rPr>
          <w:rFonts w:ascii="Times New Roman" w:hAnsi="Times New Roman" w:cs="Times New Roman"/>
          <w:sz w:val="22"/>
          <w:szCs w:val="22"/>
          <w:lang w:val="en-US"/>
        </w:rPr>
        <w:t xml:space="preserve"> </w:t>
      </w:r>
      <w:r w:rsidRPr="007A4F1C">
        <w:rPr>
          <w:rFonts w:ascii="Times New Roman" w:hAnsi="Times New Roman" w:cs="Times New Roman"/>
          <w:sz w:val="22"/>
          <w:szCs w:val="22"/>
          <w:lang w:val="en-GB"/>
        </w:rPr>
        <w:t xml:space="preserve">The access URL of CSR is: </w:t>
      </w:r>
      <w:hyperlink r:id="rId31" w:history="1">
        <w:r w:rsidRPr="007A4F1C">
          <w:rPr>
            <w:rStyle w:val="Hyperlink"/>
            <w:rFonts w:ascii="Times New Roman" w:hAnsi="Times New Roman" w:cs="Times New Roman"/>
            <w:sz w:val="22"/>
            <w:szCs w:val="22"/>
            <w:lang w:val="en-GB"/>
          </w:rPr>
          <w:t>http://geossregistries.info/</w:t>
        </w:r>
      </w:hyperlink>
      <w:r w:rsidR="007A4F1C">
        <w:rPr>
          <w:rStyle w:val="Hyperlink"/>
          <w:rFonts w:ascii="Times New Roman" w:hAnsi="Times New Roman" w:cs="Times New Roman"/>
          <w:sz w:val="22"/>
          <w:szCs w:val="22"/>
          <w:lang w:val="en-GB"/>
        </w:rPr>
        <w:t xml:space="preserve">. </w:t>
      </w:r>
      <w:r w:rsidRPr="007A4F1C">
        <w:rPr>
          <w:rFonts w:ascii="Times New Roman" w:hAnsi="Times New Roman" w:cs="Times New Roman"/>
          <w:sz w:val="22"/>
          <w:szCs w:val="22"/>
          <w:lang w:val="en-GB"/>
        </w:rPr>
        <w:t>The CSW endpoint to access CSR is</w:t>
      </w:r>
      <w:r w:rsidRPr="007A4F1C">
        <w:rPr>
          <w:rStyle w:val="Hyperlink"/>
          <w:rFonts w:ascii="Times New Roman" w:hAnsi="Times New Roman" w:cs="Times New Roman"/>
          <w:color w:val="auto"/>
          <w:sz w:val="22"/>
          <w:szCs w:val="22"/>
          <w:u w:val="none"/>
          <w:lang w:val="en-GB"/>
        </w:rPr>
        <w:t xml:space="preserve">: </w:t>
      </w:r>
      <w:hyperlink r:id="rId32" w:history="1">
        <w:r w:rsidRPr="007A4F1C">
          <w:rPr>
            <w:rStyle w:val="Hyperlink"/>
            <w:rFonts w:ascii="Times New Roman" w:hAnsi="Times New Roman" w:cs="Times New Roman"/>
            <w:sz w:val="22"/>
            <w:szCs w:val="22"/>
            <w:lang w:val="en-GB"/>
          </w:rPr>
          <w:t>http://geossregistries.info:9002/geonetwork/srv/en/csw</w:t>
        </w:r>
      </w:hyperlink>
      <w:r w:rsidR="007A4F1C">
        <w:rPr>
          <w:rFonts w:ascii="Times New Roman" w:hAnsi="Times New Roman" w:cs="Times New Roman"/>
          <w:sz w:val="22"/>
          <w:szCs w:val="22"/>
          <w:lang w:val="en-GB"/>
        </w:rPr>
        <w:t>.</w:t>
      </w:r>
    </w:p>
    <w:p w14:paraId="29A824B8" w14:textId="77777777" w:rsidR="00F7739F" w:rsidRPr="007A4F1C" w:rsidRDefault="00F7739F" w:rsidP="007364F5">
      <w:pPr>
        <w:pStyle w:val="GENESIBasicText"/>
        <w:keepNext/>
        <w:ind w:left="0"/>
        <w:jc w:val="left"/>
        <w:rPr>
          <w:rFonts w:ascii="Times New Roman" w:hAnsi="Times New Roman" w:cs="Times New Roman"/>
          <w:sz w:val="22"/>
          <w:szCs w:val="22"/>
          <w:lang w:val="en-GB"/>
        </w:rPr>
      </w:pPr>
    </w:p>
    <w:p w14:paraId="38B81C07" w14:textId="77777777" w:rsidR="00B1716A" w:rsidRPr="00E92C6D" w:rsidRDefault="00B1716A" w:rsidP="00675E28">
      <w:pPr>
        <w:pStyle w:val="GENESIHeading2"/>
        <w:tabs>
          <w:tab w:val="clear" w:pos="448"/>
          <w:tab w:val="num" w:pos="851"/>
        </w:tabs>
        <w:spacing w:before="120"/>
        <w:ind w:left="851" w:hanging="851"/>
      </w:pPr>
      <w:bookmarkStart w:id="36" w:name="_Toc335834536"/>
      <w:bookmarkStart w:id="37" w:name="_Toc335834582"/>
      <w:bookmarkStart w:id="38" w:name="_Toc335893129"/>
      <w:bookmarkStart w:id="39" w:name="_Toc214962136"/>
      <w:bookmarkEnd w:id="36"/>
      <w:bookmarkEnd w:id="37"/>
      <w:bookmarkEnd w:id="38"/>
      <w:r w:rsidRPr="00E92C6D">
        <w:t>GEOSS Registries</w:t>
      </w:r>
      <w:bookmarkEnd w:id="39"/>
    </w:p>
    <w:p w14:paraId="4C5D4BD0" w14:textId="22919C93" w:rsidR="003D12A6" w:rsidRPr="00063858" w:rsidRDefault="003D12A6" w:rsidP="003D12A6">
      <w:pPr>
        <w:pStyle w:val="GENESIHeading3"/>
        <w:spacing w:before="120"/>
        <w:rPr>
          <w:lang w:val="en-US"/>
        </w:rPr>
      </w:pPr>
      <w:bookmarkStart w:id="40" w:name="_Toc338683157"/>
      <w:bookmarkStart w:id="41" w:name="_Toc338686895"/>
      <w:bookmarkStart w:id="42" w:name="_Toc338683158"/>
      <w:bookmarkStart w:id="43" w:name="_Toc338686896"/>
      <w:bookmarkStart w:id="44" w:name="_Toc338683159"/>
      <w:bookmarkStart w:id="45" w:name="_Toc338686897"/>
      <w:bookmarkStart w:id="46" w:name="_Toc338683160"/>
      <w:bookmarkStart w:id="47" w:name="_Toc338686898"/>
      <w:bookmarkStart w:id="48" w:name="_Toc338683161"/>
      <w:bookmarkStart w:id="49" w:name="_Toc338686899"/>
      <w:bookmarkStart w:id="50" w:name="_Toc211532733"/>
      <w:bookmarkStart w:id="51" w:name="_Toc214962137"/>
      <w:bookmarkEnd w:id="40"/>
      <w:bookmarkEnd w:id="41"/>
      <w:bookmarkEnd w:id="42"/>
      <w:bookmarkEnd w:id="43"/>
      <w:bookmarkEnd w:id="44"/>
      <w:bookmarkEnd w:id="45"/>
      <w:bookmarkEnd w:id="46"/>
      <w:bookmarkEnd w:id="47"/>
      <w:bookmarkEnd w:id="48"/>
      <w:bookmarkEnd w:id="49"/>
      <w:r w:rsidRPr="00063858">
        <w:rPr>
          <w:lang w:val="en-US"/>
        </w:rPr>
        <w:t>GEOSS Standards and Interoperability Registry</w:t>
      </w:r>
      <w:r>
        <w:rPr>
          <w:lang w:val="en-US"/>
        </w:rPr>
        <w:t xml:space="preserve"> (SIR)</w:t>
      </w:r>
      <w:bookmarkEnd w:id="50"/>
      <w:bookmarkEnd w:id="51"/>
    </w:p>
    <w:p w14:paraId="32325530" w14:textId="5EA925ED" w:rsidR="003D12A6" w:rsidRPr="00F60502" w:rsidRDefault="003D12A6" w:rsidP="003D12A6">
      <w:pPr>
        <w:pStyle w:val="GENESIBasicText"/>
        <w:ind w:left="0"/>
        <w:rPr>
          <w:rFonts w:ascii="Times New Roman" w:hAnsi="Times New Roman" w:cs="Times New Roman"/>
          <w:sz w:val="22"/>
          <w:szCs w:val="22"/>
          <w:lang w:val="en-US"/>
        </w:rPr>
      </w:pPr>
      <w:r w:rsidRPr="00F60502">
        <w:rPr>
          <w:rFonts w:ascii="Times New Roman" w:hAnsi="Times New Roman" w:cs="Times New Roman"/>
          <w:b/>
          <w:bCs/>
          <w:sz w:val="22"/>
          <w:szCs w:val="22"/>
          <w:lang w:val="en-US"/>
        </w:rPr>
        <w:t>Component Name:</w:t>
      </w:r>
      <w:r w:rsidRPr="00F60502">
        <w:rPr>
          <w:rFonts w:ascii="Times New Roman" w:hAnsi="Times New Roman" w:cs="Times New Roman"/>
          <w:sz w:val="22"/>
          <w:szCs w:val="22"/>
          <w:lang w:val="en-US"/>
        </w:rPr>
        <w:t xml:space="preserve"> Standards and Interoperability R</w:t>
      </w:r>
      <w:proofErr w:type="spellStart"/>
      <w:r w:rsidRPr="00F60502">
        <w:rPr>
          <w:rFonts w:ascii="Times New Roman" w:hAnsi="Times New Roman" w:cs="Times New Roman"/>
          <w:sz w:val="22"/>
          <w:szCs w:val="22"/>
          <w:lang w:val="en-GB"/>
        </w:rPr>
        <w:t>egistry</w:t>
      </w:r>
      <w:proofErr w:type="spellEnd"/>
      <w:r w:rsidRPr="00F60502">
        <w:rPr>
          <w:rFonts w:ascii="Times New Roman" w:hAnsi="Times New Roman" w:cs="Times New Roman"/>
          <w:sz w:val="22"/>
          <w:szCs w:val="22"/>
          <w:lang w:val="en-GB"/>
        </w:rPr>
        <w:t xml:space="preserve"> (SIR)</w:t>
      </w:r>
      <w:r w:rsidR="00761517">
        <w:rPr>
          <w:rFonts w:ascii="Times New Roman" w:hAnsi="Times New Roman" w:cs="Times New Roman"/>
          <w:sz w:val="22"/>
          <w:szCs w:val="22"/>
          <w:lang w:val="en-GB"/>
        </w:rPr>
        <w:t>.</w:t>
      </w:r>
    </w:p>
    <w:p w14:paraId="4FFAD81F" w14:textId="1A20D801"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b/>
          <w:bCs/>
          <w:sz w:val="22"/>
          <w:szCs w:val="22"/>
          <w:lang w:val="en-US"/>
        </w:rPr>
        <w:t xml:space="preserve">Organization: </w:t>
      </w:r>
      <w:r w:rsidRPr="00F60502">
        <w:rPr>
          <w:rFonts w:ascii="Times New Roman" w:hAnsi="Times New Roman" w:cs="Times New Roman"/>
          <w:sz w:val="22"/>
          <w:szCs w:val="22"/>
          <w:lang w:val="en-GB"/>
        </w:rPr>
        <w:t>Institute Electrical and Electronics Engineers (IEEE)</w:t>
      </w:r>
      <w:r w:rsidR="00761517">
        <w:rPr>
          <w:rFonts w:ascii="Times New Roman" w:hAnsi="Times New Roman" w:cs="Times New Roman"/>
          <w:sz w:val="22"/>
          <w:szCs w:val="22"/>
          <w:lang w:val="en-GB"/>
        </w:rPr>
        <w:t>.</w:t>
      </w:r>
    </w:p>
    <w:p w14:paraId="6541F440" w14:textId="58A42F1B"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b/>
          <w:bCs/>
          <w:sz w:val="22"/>
          <w:szCs w:val="22"/>
          <w:lang w:val="en-US"/>
        </w:rPr>
        <w:t xml:space="preserve">Summary description: </w:t>
      </w:r>
      <w:r w:rsidRPr="00F60502">
        <w:rPr>
          <w:rFonts w:ascii="Times New Roman" w:hAnsi="Times New Roman" w:cs="Times New Roman"/>
          <w:sz w:val="22"/>
          <w:szCs w:val="22"/>
          <w:lang w:val="en-GB"/>
        </w:rPr>
        <w:t xml:space="preserve">The SIR, developed, managed, and maintained by the IEEE Committee on Earth Observation (ICEO), enables contributors to GEOSS to register any standards or special arrangements that facilitate the goals of interoperability for GEOSS.  These standards and special arrangements allow GEOSS providers and users to learn how to configure their systems and </w:t>
      </w:r>
      <w:r w:rsidRPr="00F60502">
        <w:rPr>
          <w:rFonts w:ascii="Times New Roman" w:hAnsi="Times New Roman" w:cs="Times New Roman"/>
          <w:sz w:val="22"/>
          <w:szCs w:val="22"/>
          <w:lang w:val="en-GB"/>
        </w:rPr>
        <w:lastRenderedPageBreak/>
        <w:t xml:space="preserve">applications so that they can share data and information. Special arrangements are less formal community practices nominated by GEO Members and Participating Organizations. </w:t>
      </w:r>
    </w:p>
    <w:p w14:paraId="2E443708" w14:textId="531687A6"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sz w:val="22"/>
          <w:szCs w:val="22"/>
          <w:lang w:val="en-GB"/>
        </w:rPr>
        <w:t xml:space="preserve">Each standard or special arrangement is given a name, a unique identifier, a description, and is classified by type of standard or special arrangement, according to the taxonomy of the SIR. </w:t>
      </w:r>
      <w:proofErr w:type="gramStart"/>
      <w:r w:rsidRPr="00F60502">
        <w:rPr>
          <w:rFonts w:ascii="Times New Roman" w:hAnsi="Times New Roman" w:cs="Times New Roman"/>
          <w:sz w:val="22"/>
          <w:szCs w:val="22"/>
          <w:lang w:val="en-GB"/>
        </w:rPr>
        <w:t>These</w:t>
      </w:r>
      <w:r w:rsidR="00F60502">
        <w:rPr>
          <w:rFonts w:ascii="Times New Roman" w:hAnsi="Times New Roman" w:cs="Times New Roman"/>
          <w:sz w:val="22"/>
          <w:szCs w:val="22"/>
          <w:lang w:val="en-GB"/>
        </w:rPr>
        <w:t xml:space="preserve"> </w:t>
      </w:r>
      <w:r w:rsidRPr="00F60502">
        <w:rPr>
          <w:rFonts w:ascii="Times New Roman" w:hAnsi="Times New Roman" w:cs="Times New Roman"/>
          <w:sz w:val="22"/>
          <w:szCs w:val="22"/>
          <w:lang w:val="en-GB"/>
        </w:rPr>
        <w:t>items are reviewed for inclusion by the Standards and Interoperability Forum (SIF)</w:t>
      </w:r>
      <w:proofErr w:type="gramEnd"/>
      <w:r w:rsidRPr="00F60502">
        <w:rPr>
          <w:rFonts w:ascii="Times New Roman" w:hAnsi="Times New Roman" w:cs="Times New Roman"/>
          <w:sz w:val="22"/>
          <w:szCs w:val="22"/>
          <w:lang w:val="en-GB"/>
        </w:rPr>
        <w:t xml:space="preserve">. </w:t>
      </w:r>
    </w:p>
    <w:p w14:paraId="0A000A72" w14:textId="77777777"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sz w:val="22"/>
          <w:szCs w:val="22"/>
          <w:lang w:val="en-GB"/>
        </w:rPr>
        <w:t xml:space="preserve">This registry is vital to the ability of GEOSS to function as a true </w:t>
      </w:r>
      <w:proofErr w:type="spellStart"/>
      <w:r w:rsidRPr="00F60502">
        <w:rPr>
          <w:rFonts w:ascii="Times New Roman" w:hAnsi="Times New Roman" w:cs="Times New Roman"/>
          <w:sz w:val="22"/>
          <w:szCs w:val="22"/>
          <w:lang w:val="en-GB"/>
        </w:rPr>
        <w:t>SoS</w:t>
      </w:r>
      <w:proofErr w:type="spellEnd"/>
      <w:r w:rsidRPr="00F60502">
        <w:rPr>
          <w:rFonts w:ascii="Times New Roman" w:hAnsi="Times New Roman" w:cs="Times New Roman"/>
          <w:sz w:val="22"/>
          <w:szCs w:val="22"/>
          <w:lang w:val="en-GB"/>
        </w:rPr>
        <w:t xml:space="preserve"> and to provide integrated and crosscutting information and services.  The SIR contains those standards and special arrangements that have been formally accepted for GEOSS, currently in use by GEOSS components, although not yet formally accepted, and that are </w:t>
      </w:r>
      <w:proofErr w:type="gramStart"/>
      <w:r w:rsidRPr="00F60502">
        <w:rPr>
          <w:rFonts w:ascii="Times New Roman" w:hAnsi="Times New Roman" w:cs="Times New Roman"/>
          <w:sz w:val="22"/>
          <w:szCs w:val="22"/>
          <w:lang w:val="en-GB"/>
        </w:rPr>
        <w:t>candidates</w:t>
      </w:r>
      <w:proofErr w:type="gramEnd"/>
      <w:r w:rsidRPr="00F60502">
        <w:rPr>
          <w:rFonts w:ascii="Times New Roman" w:hAnsi="Times New Roman" w:cs="Times New Roman"/>
          <w:sz w:val="22"/>
          <w:szCs w:val="22"/>
          <w:lang w:val="en-GB"/>
        </w:rPr>
        <w:t xml:space="preserve"> for use in GEOSS.</w:t>
      </w:r>
    </w:p>
    <w:p w14:paraId="3E9D7767" w14:textId="77777777"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b/>
          <w:bCs/>
          <w:sz w:val="22"/>
          <w:szCs w:val="22"/>
          <w:lang w:val="en-US"/>
        </w:rPr>
        <w:t xml:space="preserve">Functions: </w:t>
      </w:r>
      <w:r w:rsidRPr="00F60502">
        <w:rPr>
          <w:rFonts w:ascii="Times New Roman" w:hAnsi="Times New Roman" w:cs="Times New Roman"/>
          <w:sz w:val="22"/>
          <w:szCs w:val="22"/>
          <w:lang w:val="en-GB"/>
        </w:rPr>
        <w:t>The main functionalities of the SIR are as follows:</w:t>
      </w:r>
    </w:p>
    <w:p w14:paraId="39FA88E7" w14:textId="77777777" w:rsidR="003D12A6" w:rsidRPr="00F60502" w:rsidRDefault="003D12A6" w:rsidP="003D12A6">
      <w:pPr>
        <w:pStyle w:val="GENESIBasicText"/>
        <w:numPr>
          <w:ilvl w:val="0"/>
          <w:numId w:val="51"/>
        </w:numPr>
        <w:rPr>
          <w:rFonts w:ascii="Times New Roman" w:hAnsi="Times New Roman" w:cs="Times New Roman"/>
          <w:sz w:val="22"/>
          <w:szCs w:val="22"/>
          <w:lang w:val="en-GB"/>
        </w:rPr>
      </w:pPr>
      <w:r w:rsidRPr="00F60502">
        <w:rPr>
          <w:rFonts w:ascii="Times New Roman" w:hAnsi="Times New Roman" w:cs="Times New Roman"/>
          <w:sz w:val="22"/>
          <w:szCs w:val="22"/>
          <w:lang w:val="en-GB"/>
        </w:rPr>
        <w:t>Registration and edits of standards and special arrangements:  The SIR allows GEOSS contributors to submit standards and special arrangements via a form that is completed.  In order to perform this function, the contributor must register at the SIR.  A contributor can save a draft prior to submission, and can edit any record they have submitted.</w:t>
      </w:r>
    </w:p>
    <w:p w14:paraId="5B62E1A1" w14:textId="115E32CD" w:rsidR="003D12A6" w:rsidRPr="00F60502" w:rsidRDefault="003D12A6" w:rsidP="003D12A6">
      <w:pPr>
        <w:pStyle w:val="GENESIBasicText"/>
        <w:numPr>
          <w:ilvl w:val="0"/>
          <w:numId w:val="51"/>
        </w:numPr>
        <w:rPr>
          <w:rFonts w:ascii="Times New Roman" w:hAnsi="Times New Roman" w:cs="Times New Roman"/>
          <w:sz w:val="22"/>
          <w:szCs w:val="22"/>
          <w:lang w:val="en-GB"/>
        </w:rPr>
      </w:pPr>
      <w:r w:rsidRPr="00F60502">
        <w:rPr>
          <w:rFonts w:ascii="Times New Roman" w:hAnsi="Times New Roman" w:cs="Times New Roman"/>
          <w:sz w:val="22"/>
          <w:szCs w:val="22"/>
          <w:lang w:val="en-GB"/>
        </w:rPr>
        <w:t xml:space="preserve">Search for standards and special arrangements:  The SIR supports a basic and advanced search capability.  This function allows GEOSS providers and users to educate themselves as to the details of the standards and special </w:t>
      </w:r>
      <w:r w:rsidR="00EF285E" w:rsidRPr="00F60502">
        <w:rPr>
          <w:rFonts w:ascii="Times New Roman" w:hAnsi="Times New Roman" w:cs="Times New Roman"/>
          <w:sz w:val="22"/>
          <w:szCs w:val="22"/>
          <w:lang w:val="en-GB"/>
        </w:rPr>
        <w:t>arrangements</w:t>
      </w:r>
      <w:r w:rsidRPr="00F60502">
        <w:rPr>
          <w:rFonts w:ascii="Times New Roman" w:hAnsi="Times New Roman" w:cs="Times New Roman"/>
          <w:sz w:val="22"/>
          <w:szCs w:val="22"/>
          <w:lang w:val="en-GB"/>
        </w:rPr>
        <w:t xml:space="preserve"> in use by the systems and applications that are sharing data and information within GEOSS, or that are planned for sharing data and information within GEOSS.  Advanced search is based upon various fields that comprise the submitted records.  For example, it is possible to search for all SIR entries in a certain taxonomy category, or managed by a certain Standards Development Organization.</w:t>
      </w:r>
    </w:p>
    <w:p w14:paraId="7B76C3E9" w14:textId="36A94390" w:rsidR="003D12A6" w:rsidRPr="00F60502" w:rsidRDefault="003D12A6" w:rsidP="003D12A6">
      <w:pPr>
        <w:pStyle w:val="GENESIBasicText"/>
        <w:numPr>
          <w:ilvl w:val="0"/>
          <w:numId w:val="51"/>
        </w:numPr>
        <w:rPr>
          <w:rFonts w:ascii="Times New Roman" w:hAnsi="Times New Roman" w:cs="Times New Roman"/>
          <w:sz w:val="22"/>
          <w:szCs w:val="22"/>
          <w:lang w:val="en-GB"/>
        </w:rPr>
      </w:pPr>
      <w:r w:rsidRPr="00F60502">
        <w:rPr>
          <w:rFonts w:ascii="Times New Roman" w:hAnsi="Times New Roman" w:cs="Times New Roman"/>
          <w:sz w:val="22"/>
          <w:szCs w:val="22"/>
          <w:lang w:val="en-GB"/>
        </w:rPr>
        <w:t>Interoperability with the CSR:  The SIR and the CSR have a special mode of interoperability between them in order to facilitate more complete and effective registration of resources in the CSR.  This interoperability allows the CSR:</w:t>
      </w:r>
    </w:p>
    <w:p w14:paraId="1646CD77" w14:textId="77777777" w:rsidR="003D12A6" w:rsidRPr="00F60502" w:rsidRDefault="003D12A6" w:rsidP="003D12A6">
      <w:pPr>
        <w:pStyle w:val="GENESIBasicText"/>
        <w:numPr>
          <w:ilvl w:val="1"/>
          <w:numId w:val="51"/>
        </w:numPr>
        <w:rPr>
          <w:rFonts w:ascii="Times New Roman" w:hAnsi="Times New Roman" w:cs="Times New Roman"/>
          <w:sz w:val="22"/>
          <w:szCs w:val="22"/>
          <w:lang w:val="en-GB"/>
        </w:rPr>
      </w:pPr>
      <w:proofErr w:type="gramStart"/>
      <w:r w:rsidRPr="00F60502">
        <w:rPr>
          <w:rFonts w:ascii="Times New Roman" w:hAnsi="Times New Roman" w:cs="Times New Roman"/>
          <w:sz w:val="22"/>
          <w:szCs w:val="22"/>
          <w:lang w:val="en-GB"/>
        </w:rPr>
        <w:t>to</w:t>
      </w:r>
      <w:proofErr w:type="gramEnd"/>
      <w:r w:rsidRPr="00F60502">
        <w:rPr>
          <w:rFonts w:ascii="Times New Roman" w:hAnsi="Times New Roman" w:cs="Times New Roman"/>
          <w:sz w:val="22"/>
          <w:szCs w:val="22"/>
          <w:lang w:val="en-GB"/>
        </w:rPr>
        <w:t xml:space="preserve"> dynamically update the list of standards and special arrangements that can be chosen by CSR users to associate with resources being registered at the CSR;</w:t>
      </w:r>
    </w:p>
    <w:p w14:paraId="3544FF76" w14:textId="77777777" w:rsidR="003D12A6" w:rsidRPr="00F60502" w:rsidRDefault="003D12A6" w:rsidP="003D12A6">
      <w:pPr>
        <w:pStyle w:val="GENESIBasicText"/>
        <w:numPr>
          <w:ilvl w:val="1"/>
          <w:numId w:val="51"/>
        </w:numPr>
        <w:rPr>
          <w:rFonts w:ascii="Times New Roman" w:hAnsi="Times New Roman" w:cs="Times New Roman"/>
          <w:sz w:val="22"/>
          <w:szCs w:val="22"/>
          <w:lang w:val="en-GB"/>
        </w:rPr>
      </w:pPr>
      <w:proofErr w:type="gramStart"/>
      <w:r w:rsidRPr="00F60502">
        <w:rPr>
          <w:rFonts w:ascii="Times New Roman" w:hAnsi="Times New Roman" w:cs="Times New Roman"/>
          <w:sz w:val="22"/>
          <w:szCs w:val="22"/>
          <w:lang w:val="en-GB"/>
        </w:rPr>
        <w:t>to</w:t>
      </w:r>
      <w:proofErr w:type="gramEnd"/>
      <w:r w:rsidRPr="00F60502">
        <w:rPr>
          <w:rFonts w:ascii="Times New Roman" w:hAnsi="Times New Roman" w:cs="Times New Roman"/>
          <w:sz w:val="22"/>
          <w:szCs w:val="22"/>
          <w:lang w:val="en-GB"/>
        </w:rPr>
        <w:t xml:space="preserve"> dynamically update the SIR taxonomy to accurately reflect the categorization of standards and special arrangements in the SIR;</w:t>
      </w:r>
    </w:p>
    <w:p w14:paraId="3309124E" w14:textId="77777777" w:rsidR="003D12A6" w:rsidRPr="00F60502" w:rsidRDefault="003D12A6" w:rsidP="003D12A6">
      <w:pPr>
        <w:pStyle w:val="GENESIBasicText"/>
        <w:numPr>
          <w:ilvl w:val="1"/>
          <w:numId w:val="51"/>
        </w:numPr>
        <w:rPr>
          <w:rFonts w:ascii="Times New Roman" w:hAnsi="Times New Roman" w:cs="Times New Roman"/>
          <w:sz w:val="22"/>
          <w:szCs w:val="22"/>
          <w:lang w:val="en-GB"/>
        </w:rPr>
      </w:pPr>
      <w:proofErr w:type="gramStart"/>
      <w:r w:rsidRPr="00F60502">
        <w:rPr>
          <w:rFonts w:ascii="Times New Roman" w:hAnsi="Times New Roman" w:cs="Times New Roman"/>
          <w:sz w:val="22"/>
          <w:szCs w:val="22"/>
          <w:lang w:val="en-GB"/>
        </w:rPr>
        <w:t>to</w:t>
      </w:r>
      <w:proofErr w:type="gramEnd"/>
      <w:r w:rsidRPr="00F60502">
        <w:rPr>
          <w:rFonts w:ascii="Times New Roman" w:hAnsi="Times New Roman" w:cs="Times New Roman"/>
          <w:sz w:val="22"/>
          <w:szCs w:val="22"/>
          <w:lang w:val="en-GB"/>
        </w:rPr>
        <w:t xml:space="preserve"> submit new standards and special arrangements into the SIR at the time of resource registration in the CSR, and to dynamically update the associated SIR entry form definition used in the CSR.  This entry form definition reflects the current entry form used at the SIR.</w:t>
      </w:r>
    </w:p>
    <w:p w14:paraId="4B19460D" w14:textId="39BCB33D" w:rsidR="003D12A6" w:rsidRPr="00F60502" w:rsidRDefault="003D12A6" w:rsidP="003D12A6">
      <w:pPr>
        <w:pStyle w:val="GENESIBasicText"/>
        <w:ind w:left="0"/>
        <w:rPr>
          <w:rFonts w:ascii="Times New Roman" w:hAnsi="Times New Roman" w:cs="Times New Roman"/>
          <w:sz w:val="22"/>
          <w:szCs w:val="22"/>
          <w:lang w:val="en-GB"/>
        </w:rPr>
      </w:pPr>
      <w:r w:rsidRPr="00F60502">
        <w:rPr>
          <w:rFonts w:ascii="Times New Roman" w:hAnsi="Times New Roman" w:cs="Times New Roman"/>
          <w:b/>
          <w:bCs/>
          <w:sz w:val="22"/>
          <w:szCs w:val="22"/>
          <w:lang w:val="en-GB" w:eastAsia="en-US"/>
        </w:rPr>
        <w:t xml:space="preserve">Interaction with GCI components and external resources: </w:t>
      </w:r>
      <w:r w:rsidRPr="00F60502">
        <w:rPr>
          <w:rFonts w:ascii="Times New Roman" w:hAnsi="Times New Roman" w:cs="Times New Roman"/>
          <w:sz w:val="22"/>
          <w:szCs w:val="22"/>
          <w:lang w:val="en-GB"/>
        </w:rPr>
        <w:t>The interoperability between the SIR and the CSR can be seen, at a high level, in Figure 12.  The more detailed interoperability can be seen below in Figures</w:t>
      </w:r>
      <w:r w:rsidR="00EF285E" w:rsidRPr="00F60502">
        <w:rPr>
          <w:rFonts w:ascii="Times New Roman" w:hAnsi="Times New Roman" w:cs="Times New Roman"/>
          <w:sz w:val="22"/>
          <w:szCs w:val="22"/>
          <w:lang w:val="en-GB"/>
        </w:rPr>
        <w:t xml:space="preserve"> 13-15</w:t>
      </w:r>
      <w:r w:rsidRPr="00F60502">
        <w:rPr>
          <w:rFonts w:ascii="Times New Roman" w:hAnsi="Times New Roman" w:cs="Times New Roman"/>
          <w:sz w:val="22"/>
          <w:szCs w:val="22"/>
          <w:lang w:val="en-GB"/>
        </w:rPr>
        <w:t>. The SIR-CSR interoperability is based upon checksums. When the CSR detects that SIR checksums have changed, it takes action to update its SIR information. The checksum test is made each time a CSR user begins a registration process.</w:t>
      </w:r>
      <w:r w:rsidR="00F60502">
        <w:rPr>
          <w:rFonts w:ascii="Times New Roman" w:hAnsi="Times New Roman" w:cs="Times New Roman"/>
          <w:sz w:val="22"/>
          <w:szCs w:val="22"/>
          <w:lang w:val="en-GB"/>
        </w:rPr>
        <w:t xml:space="preserve"> </w:t>
      </w:r>
      <w:r w:rsidRPr="00F60502">
        <w:rPr>
          <w:rFonts w:ascii="Times New Roman" w:hAnsi="Times New Roman" w:cs="Times New Roman"/>
          <w:sz w:val="22"/>
          <w:szCs w:val="22"/>
          <w:lang w:val="en-GB"/>
        </w:rPr>
        <w:t xml:space="preserve">The </w:t>
      </w:r>
      <w:proofErr w:type="gramStart"/>
      <w:r w:rsidRPr="00F60502">
        <w:rPr>
          <w:rFonts w:ascii="Times New Roman" w:hAnsi="Times New Roman" w:cs="Times New Roman"/>
          <w:sz w:val="22"/>
          <w:szCs w:val="22"/>
          <w:lang w:val="en-GB"/>
        </w:rPr>
        <w:t>SIR is overseen by the Standards and Interoperability Forum (SIF)</w:t>
      </w:r>
      <w:proofErr w:type="gramEnd"/>
      <w:r w:rsidRPr="00F60502">
        <w:rPr>
          <w:rFonts w:ascii="Times New Roman" w:hAnsi="Times New Roman" w:cs="Times New Roman"/>
          <w:sz w:val="22"/>
          <w:szCs w:val="22"/>
          <w:lang w:val="en-GB"/>
        </w:rPr>
        <w:t>.  The SIF reviews entries to the SIR to validate that the submitted standards and special arrangements were entered correctly and satisfy GEOSS interoperability principles.  The SIF also takes responsibility for updating the SIR when entries are:</w:t>
      </w:r>
    </w:p>
    <w:p w14:paraId="23A14966"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color w:val="000000"/>
        </w:rPr>
        <w:t>promoted</w:t>
      </w:r>
      <w:proofErr w:type="gramEnd"/>
      <w:r w:rsidRPr="00F60502">
        <w:rPr>
          <w:rFonts w:ascii="Times New Roman" w:hAnsi="Times New Roman" w:cs="Times New Roman"/>
          <w:color w:val="000000"/>
        </w:rPr>
        <w:t xml:space="preserve"> from special arrangement to standard</w:t>
      </w:r>
    </w:p>
    <w:p w14:paraId="7D899E60"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color w:val="000000"/>
        </w:rPr>
        <w:t>retired</w:t>
      </w:r>
      <w:proofErr w:type="gramEnd"/>
    </w:p>
    <w:p w14:paraId="238DBE4A"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color w:val="000000"/>
        </w:rPr>
        <w:lastRenderedPageBreak/>
        <w:t>superseded</w:t>
      </w:r>
      <w:proofErr w:type="gramEnd"/>
    </w:p>
    <w:p w14:paraId="0FC9E8A3"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color w:val="000000"/>
        </w:rPr>
        <w:t>withdrawn</w:t>
      </w:r>
      <w:proofErr w:type="gramEnd"/>
      <w:r w:rsidRPr="00F60502">
        <w:rPr>
          <w:rFonts w:ascii="Times New Roman" w:hAnsi="Times New Roman" w:cs="Times New Roman"/>
          <w:color w:val="000000"/>
        </w:rPr>
        <w:t xml:space="preserve"> from consideration</w:t>
      </w:r>
    </w:p>
    <w:p w14:paraId="4FEE8131"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color w:val="000000"/>
        </w:rPr>
        <w:t>deleted</w:t>
      </w:r>
      <w:proofErr w:type="gramEnd"/>
    </w:p>
    <w:p w14:paraId="0BDF15B0" w14:textId="77777777" w:rsidR="003D12A6" w:rsidRPr="00F60502" w:rsidRDefault="003D12A6" w:rsidP="003D12A6">
      <w:pPr>
        <w:numPr>
          <w:ilvl w:val="0"/>
          <w:numId w:val="52"/>
        </w:numPr>
        <w:spacing w:after="0" w:line="240" w:lineRule="auto"/>
        <w:rPr>
          <w:rFonts w:ascii="Times New Roman" w:hAnsi="Times New Roman" w:cs="Times New Roman"/>
          <w:color w:val="000000"/>
        </w:rPr>
      </w:pPr>
      <w:proofErr w:type="gramStart"/>
      <w:r w:rsidRPr="00F60502">
        <w:rPr>
          <w:rFonts w:ascii="Times New Roman" w:hAnsi="Times New Roman" w:cs="Times New Roman"/>
        </w:rPr>
        <w:t>modified</w:t>
      </w:r>
      <w:proofErr w:type="gramEnd"/>
    </w:p>
    <w:p w14:paraId="73FD015C" w14:textId="77777777" w:rsidR="003D12A6" w:rsidRPr="00F60502" w:rsidRDefault="003D12A6" w:rsidP="003D12A6">
      <w:pPr>
        <w:spacing w:after="0" w:line="240" w:lineRule="auto"/>
        <w:rPr>
          <w:rFonts w:ascii="Times New Roman" w:hAnsi="Times New Roman" w:cs="Times New Roman"/>
          <w:color w:val="000000"/>
        </w:rPr>
      </w:pPr>
    </w:p>
    <w:p w14:paraId="2C8F49BF" w14:textId="77777777" w:rsidR="0027216C" w:rsidRDefault="003D12A6" w:rsidP="0027216C">
      <w:pPr>
        <w:pStyle w:val="GENESIBasicText"/>
        <w:keepNext/>
        <w:ind w:left="0"/>
        <w:rPr>
          <w:rFonts w:ascii="Times New Roman" w:hAnsi="Times New Roman" w:cs="Times New Roman"/>
          <w:sz w:val="22"/>
          <w:szCs w:val="22"/>
          <w:lang w:val="en-GB"/>
        </w:rPr>
      </w:pPr>
      <w:r w:rsidRPr="00F60502">
        <w:rPr>
          <w:rFonts w:ascii="Times New Roman" w:hAnsi="Times New Roman" w:cs="Times New Roman"/>
          <w:b/>
          <w:bCs/>
          <w:sz w:val="22"/>
          <w:szCs w:val="22"/>
          <w:lang w:val="en-US"/>
        </w:rPr>
        <w:t>Planned or in-work capabilities:</w:t>
      </w:r>
      <w:r w:rsidR="0027216C">
        <w:rPr>
          <w:rFonts w:ascii="Times New Roman" w:hAnsi="Times New Roman" w:cs="Times New Roman"/>
          <w:b/>
          <w:bCs/>
          <w:sz w:val="22"/>
          <w:szCs w:val="22"/>
          <w:lang w:val="en-US"/>
        </w:rPr>
        <w:t xml:space="preserve"> </w:t>
      </w:r>
      <w:r w:rsidRPr="00F60502">
        <w:rPr>
          <w:rFonts w:ascii="Times New Roman" w:hAnsi="Times New Roman" w:cs="Times New Roman"/>
          <w:sz w:val="22"/>
          <w:szCs w:val="22"/>
          <w:lang w:val="en-GB"/>
        </w:rPr>
        <w:t>The interoperability between the SIR and CSR will be updated so that notifications can be made to the CSR from the SIR about changes to SIR entries. The changes include those listed in the previous section. These notifications are important, since entries in the CSR may need to be modified to reflect the changes in the SIR. Once the CSR is notified of a change, email contact will be made with the owner of any CSR registration associated with the modified SIR entry. This email will be an alert that certain CSR records need to be evaluated for modification based upon the SIR changes.</w:t>
      </w:r>
    </w:p>
    <w:p w14:paraId="00A34741" w14:textId="77777777" w:rsidR="0027216C" w:rsidRDefault="003D12A6" w:rsidP="0027216C">
      <w:pPr>
        <w:pStyle w:val="GENESIBasicText"/>
        <w:keepNext/>
        <w:ind w:left="0"/>
        <w:rPr>
          <w:rFonts w:ascii="Times New Roman" w:hAnsi="Times New Roman" w:cs="Times New Roman"/>
          <w:sz w:val="22"/>
          <w:szCs w:val="22"/>
          <w:lang w:val="en-US"/>
        </w:rPr>
      </w:pPr>
      <w:r w:rsidRPr="00F60502">
        <w:rPr>
          <w:rFonts w:ascii="Times New Roman" w:hAnsi="Times New Roman" w:cs="Times New Roman"/>
          <w:sz w:val="22"/>
          <w:szCs w:val="22"/>
          <w:lang w:val="en-US"/>
        </w:rPr>
        <w:t xml:space="preserve">The SIR will be enhanced to support associations between registered standards and special arrangements. </w:t>
      </w:r>
      <w:r w:rsidRPr="00F60502">
        <w:rPr>
          <w:rFonts w:ascii="Times New Roman" w:hAnsi="Times New Roman" w:cs="Times New Roman"/>
          <w:sz w:val="22"/>
          <w:szCs w:val="22"/>
          <w:lang w:val="en-GB"/>
        </w:rPr>
        <w:t>The association types include “</w:t>
      </w:r>
      <w:proofErr w:type="spellStart"/>
      <w:r w:rsidRPr="00F60502">
        <w:rPr>
          <w:rFonts w:ascii="Times New Roman" w:hAnsi="Times New Roman" w:cs="Times New Roman"/>
          <w:sz w:val="22"/>
          <w:szCs w:val="22"/>
          <w:lang w:val="en-GB"/>
        </w:rPr>
        <w:t>RelatedTo</w:t>
      </w:r>
      <w:proofErr w:type="spellEnd"/>
      <w:r w:rsidRPr="00F60502">
        <w:rPr>
          <w:rFonts w:ascii="Times New Roman" w:hAnsi="Times New Roman" w:cs="Times New Roman"/>
          <w:sz w:val="22"/>
          <w:szCs w:val="22"/>
          <w:lang w:val="en-GB"/>
        </w:rPr>
        <w:t>”, “</w:t>
      </w:r>
      <w:proofErr w:type="spellStart"/>
      <w:r w:rsidRPr="00F60502">
        <w:rPr>
          <w:rFonts w:ascii="Times New Roman" w:hAnsi="Times New Roman" w:cs="Times New Roman"/>
          <w:sz w:val="22"/>
          <w:szCs w:val="22"/>
          <w:lang w:val="en-GB"/>
        </w:rPr>
        <w:t>EquivalentTo</w:t>
      </w:r>
      <w:proofErr w:type="spellEnd"/>
      <w:r w:rsidRPr="00F60502">
        <w:rPr>
          <w:rFonts w:ascii="Times New Roman" w:hAnsi="Times New Roman" w:cs="Times New Roman"/>
          <w:sz w:val="22"/>
          <w:szCs w:val="22"/>
          <w:lang w:val="en-GB"/>
        </w:rPr>
        <w:t xml:space="preserve">”, “Extends”, “Supersedes”, “Uses”, and “Replaces”. </w:t>
      </w:r>
      <w:r w:rsidRPr="00F60502">
        <w:rPr>
          <w:rFonts w:ascii="Times New Roman" w:hAnsi="Times New Roman" w:cs="Times New Roman"/>
          <w:sz w:val="22"/>
          <w:szCs w:val="22"/>
          <w:lang w:val="en-US"/>
        </w:rPr>
        <w:t>The purpose of associations is to manage the relationships that may exist between SIR entries.</w:t>
      </w:r>
      <w:r w:rsidR="00F60502">
        <w:rPr>
          <w:rFonts w:ascii="Times New Roman" w:hAnsi="Times New Roman" w:cs="Times New Roman"/>
          <w:sz w:val="22"/>
          <w:szCs w:val="22"/>
          <w:lang w:val="en-US"/>
        </w:rPr>
        <w:t xml:space="preserve"> T</w:t>
      </w:r>
      <w:r w:rsidRPr="00F60502">
        <w:rPr>
          <w:rFonts w:ascii="Times New Roman" w:hAnsi="Times New Roman" w:cs="Times New Roman"/>
          <w:sz w:val="22"/>
          <w:szCs w:val="22"/>
          <w:lang w:val="en-US"/>
        </w:rPr>
        <w:t>his will affect the SIR search capability, as well as the interoperability between the SIR and the CSR.</w:t>
      </w:r>
    </w:p>
    <w:p w14:paraId="0D5344C9" w14:textId="12F14383" w:rsidR="003D12A6" w:rsidRPr="00F60502" w:rsidRDefault="003D12A6" w:rsidP="0027216C">
      <w:pPr>
        <w:pStyle w:val="GENESIBasicText"/>
        <w:keepNext/>
        <w:ind w:left="0"/>
        <w:rPr>
          <w:rFonts w:ascii="Times New Roman" w:hAnsi="Times New Roman" w:cs="Times New Roman"/>
          <w:sz w:val="22"/>
          <w:szCs w:val="22"/>
          <w:lang w:val="en-US"/>
        </w:rPr>
      </w:pPr>
      <w:r w:rsidRPr="00F60502">
        <w:rPr>
          <w:rFonts w:ascii="Times New Roman" w:hAnsi="Times New Roman" w:cs="Times New Roman"/>
          <w:sz w:val="22"/>
          <w:szCs w:val="22"/>
          <w:lang w:val="en-US"/>
        </w:rPr>
        <w:t>Work is taking place to implement “mime types” in the SIR. This information will extend registered standards and special arrangements metadata to include either well-known mime types associated with the standard or special arrangement, or proprietary mime typ</w:t>
      </w:r>
      <w:r w:rsidR="00F60502">
        <w:rPr>
          <w:rFonts w:ascii="Times New Roman" w:hAnsi="Times New Roman" w:cs="Times New Roman"/>
          <w:sz w:val="22"/>
          <w:szCs w:val="22"/>
          <w:lang w:val="en-US"/>
        </w:rPr>
        <w:t xml:space="preserve">es associated with the standard </w:t>
      </w:r>
      <w:r w:rsidRPr="00F60502">
        <w:rPr>
          <w:rFonts w:ascii="Times New Roman" w:hAnsi="Times New Roman" w:cs="Times New Roman"/>
          <w:sz w:val="22"/>
          <w:szCs w:val="22"/>
          <w:lang w:val="en-US"/>
        </w:rPr>
        <w:t>or special arrangement.  Once implemented, the CSR will then get this information when it harvests the SIR, which will allow the mime types to be associated with registered services and datasets. This, in turn, will facilitate easier access to data by GEOSS users via “helper” applications.</w:t>
      </w:r>
    </w:p>
    <w:p w14:paraId="357AEF72" w14:textId="4CB7A33A" w:rsidR="003D12A6" w:rsidRPr="00F60502" w:rsidRDefault="003D12A6" w:rsidP="00F60502">
      <w:pPr>
        <w:pStyle w:val="GENESIBasicText"/>
        <w:keepNext/>
        <w:ind w:left="0"/>
        <w:rPr>
          <w:rFonts w:ascii="Times New Roman" w:hAnsi="Times New Roman" w:cs="Times New Roman"/>
          <w:sz w:val="22"/>
          <w:szCs w:val="22"/>
          <w:lang w:val="en-US"/>
        </w:rPr>
      </w:pPr>
      <w:r w:rsidRPr="00F60502">
        <w:rPr>
          <w:rFonts w:ascii="Times New Roman" w:hAnsi="Times New Roman" w:cs="Times New Roman"/>
          <w:b/>
          <w:bCs/>
          <w:sz w:val="22"/>
          <w:szCs w:val="22"/>
          <w:lang w:val="en-US"/>
        </w:rPr>
        <w:t>Online resources:</w:t>
      </w:r>
      <w:r w:rsidRPr="00F60502">
        <w:rPr>
          <w:rFonts w:ascii="Times New Roman" w:hAnsi="Times New Roman" w:cs="Times New Roman"/>
          <w:sz w:val="22"/>
          <w:szCs w:val="22"/>
          <w:lang w:val="en-US"/>
        </w:rPr>
        <w:t xml:space="preserve"> </w:t>
      </w:r>
      <w:r w:rsidRPr="00F60502">
        <w:rPr>
          <w:rFonts w:ascii="Times New Roman" w:hAnsi="Times New Roman" w:cs="Times New Roman"/>
          <w:sz w:val="22"/>
          <w:szCs w:val="22"/>
          <w:lang w:val="en-GB"/>
        </w:rPr>
        <w:t xml:space="preserve">The access URL of the SIR is: </w:t>
      </w:r>
      <w:hyperlink r:id="rId33" w:history="1">
        <w:r w:rsidRPr="00F60502">
          <w:rPr>
            <w:rStyle w:val="Hyperlink"/>
            <w:rFonts w:ascii="Times New Roman" w:hAnsi="Times New Roman" w:cs="Times New Roman"/>
            <w:sz w:val="22"/>
            <w:szCs w:val="22"/>
            <w:lang w:val="en-US"/>
          </w:rPr>
          <w:t>http://seabass.ieee.org/groups/geoss/</w:t>
        </w:r>
      </w:hyperlink>
      <w:r w:rsidR="00F60502">
        <w:rPr>
          <w:rFonts w:ascii="Times New Roman" w:hAnsi="Times New Roman" w:cs="Times New Roman"/>
          <w:sz w:val="22"/>
          <w:szCs w:val="22"/>
          <w:lang w:val="en-US"/>
        </w:rPr>
        <w:t xml:space="preserve">. </w:t>
      </w:r>
      <w:r w:rsidRPr="00F60502">
        <w:rPr>
          <w:rFonts w:ascii="Times New Roman" w:hAnsi="Times New Roman" w:cs="Times New Roman"/>
          <w:sz w:val="22"/>
          <w:szCs w:val="22"/>
          <w:lang w:val="en-GB"/>
        </w:rPr>
        <w:t>The Z39.50 endpoint to access the SIR is</w:t>
      </w:r>
      <w:r w:rsidRPr="00F60502">
        <w:rPr>
          <w:rStyle w:val="Hyperlink"/>
          <w:rFonts w:ascii="Times New Roman" w:hAnsi="Times New Roman" w:cs="Times New Roman"/>
          <w:color w:val="auto"/>
          <w:sz w:val="22"/>
          <w:szCs w:val="22"/>
          <w:u w:val="none"/>
          <w:lang w:val="en-GB"/>
        </w:rPr>
        <w:t xml:space="preserve">: </w:t>
      </w:r>
      <w:r w:rsidRPr="00F60502">
        <w:rPr>
          <w:rFonts w:ascii="Times New Roman" w:hAnsi="Times New Roman" w:cs="Times New Roman"/>
          <w:sz w:val="22"/>
          <w:szCs w:val="22"/>
          <w:lang w:val="en-US"/>
        </w:rPr>
        <w:t>http://seabass.ieee.org</w:t>
      </w:r>
      <w:proofErr w:type="gramStart"/>
      <w:r w:rsidRPr="00F60502">
        <w:rPr>
          <w:rFonts w:ascii="Times New Roman" w:hAnsi="Times New Roman" w:cs="Times New Roman"/>
          <w:sz w:val="22"/>
          <w:szCs w:val="22"/>
          <w:lang w:val="en-US"/>
        </w:rPr>
        <w:t>:210</w:t>
      </w:r>
      <w:proofErr w:type="gramEnd"/>
      <w:r w:rsidRPr="00F60502">
        <w:rPr>
          <w:rFonts w:ascii="Times New Roman" w:hAnsi="Times New Roman" w:cs="Times New Roman"/>
          <w:sz w:val="22"/>
          <w:szCs w:val="22"/>
          <w:lang w:val="en-US"/>
        </w:rPr>
        <w:t>/</w:t>
      </w:r>
      <w:r w:rsidR="0027216C">
        <w:rPr>
          <w:rFonts w:ascii="Times New Roman" w:hAnsi="Times New Roman" w:cs="Times New Roman"/>
          <w:sz w:val="22"/>
          <w:szCs w:val="22"/>
          <w:lang w:val="en-US"/>
        </w:rPr>
        <w:t>.</w:t>
      </w:r>
    </w:p>
    <w:p w14:paraId="4840A6AE" w14:textId="77777777" w:rsidR="003D12A6" w:rsidRPr="00F60502" w:rsidRDefault="003D12A6" w:rsidP="003D12A6">
      <w:pPr>
        <w:pStyle w:val="GENESIBasicText"/>
        <w:rPr>
          <w:rFonts w:ascii="Times New Roman" w:hAnsi="Times New Roman" w:cs="Times New Roman"/>
          <w:sz w:val="22"/>
          <w:szCs w:val="22"/>
          <w:lang w:val="en-GB"/>
        </w:rPr>
      </w:pPr>
    </w:p>
    <w:p w14:paraId="734738E0" w14:textId="77777777" w:rsidR="003D12A6" w:rsidRPr="00F60502" w:rsidRDefault="003D12A6" w:rsidP="003D12A6">
      <w:pPr>
        <w:pStyle w:val="GENESIBasicText"/>
        <w:ind w:left="0"/>
        <w:rPr>
          <w:rFonts w:ascii="Times New Roman" w:hAnsi="Times New Roman" w:cs="Times New Roman"/>
          <w:sz w:val="22"/>
          <w:szCs w:val="22"/>
          <w:lang w:val="en-GB"/>
        </w:rPr>
      </w:pPr>
    </w:p>
    <w:p w14:paraId="0E5DD726" w14:textId="77777777" w:rsidR="003D12A6" w:rsidRPr="00F60502" w:rsidRDefault="003D12A6" w:rsidP="003D12A6">
      <w:pPr>
        <w:pStyle w:val="GENESIBasicText"/>
        <w:rPr>
          <w:rFonts w:ascii="Times New Roman" w:hAnsi="Times New Roman" w:cs="Times New Roman"/>
          <w:sz w:val="22"/>
          <w:szCs w:val="22"/>
          <w:lang w:val="en-GB"/>
        </w:rPr>
      </w:pPr>
    </w:p>
    <w:p w14:paraId="41138454" w14:textId="77777777" w:rsidR="003D12A6" w:rsidRPr="00063858" w:rsidRDefault="003D12A6" w:rsidP="003D12A6">
      <w:pPr>
        <w:pStyle w:val="GENESIBasicText"/>
        <w:jc w:val="center"/>
        <w:rPr>
          <w:lang w:val="en-US"/>
        </w:rPr>
      </w:pPr>
    </w:p>
    <w:p w14:paraId="21917090" w14:textId="77777777" w:rsidR="003D12A6" w:rsidRDefault="003D12A6" w:rsidP="00A84AA0">
      <w:pPr>
        <w:pStyle w:val="GENESIBasicText"/>
        <w:keepNext/>
        <w:jc w:val="center"/>
      </w:pPr>
      <w:r>
        <w:object w:dxaOrig="10386" w:dyaOrig="14958" w14:anchorId="7EAF4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5pt;height:523.5pt" o:ole="">
            <v:imagedata r:id="rId34" o:title=""/>
          </v:shape>
          <o:OLEObject Type="Embed" ProgID="Visio.Drawing.11" ShapeID="_x0000_i1025" DrawAspect="Content" ObjectID="_1288704178" r:id="rId35"/>
        </w:object>
      </w:r>
    </w:p>
    <w:p w14:paraId="1437142C" w14:textId="53196199" w:rsidR="003D12A6" w:rsidRPr="009D757F" w:rsidRDefault="003D12A6" w:rsidP="003D12A6">
      <w:pPr>
        <w:pStyle w:val="GENESIBasicText"/>
        <w:jc w:val="center"/>
        <w:rPr>
          <w:rFonts w:ascii="Times New Roman" w:hAnsi="Times New Roman" w:cs="Times New Roman"/>
          <w:lang w:val="en-US"/>
        </w:rPr>
      </w:pPr>
      <w:bookmarkStart w:id="52" w:name="_Toc214962158"/>
      <w:r w:rsidRPr="009310DD">
        <w:rPr>
          <w:rFonts w:ascii="Times New Roman" w:hAnsi="Times New Roman" w:cs="Times New Roman"/>
          <w:lang w:val="en-US"/>
        </w:rPr>
        <w:t xml:space="preserve">Figure </w:t>
      </w:r>
      <w:r w:rsidRPr="009310DD">
        <w:rPr>
          <w:rFonts w:ascii="Times New Roman" w:hAnsi="Times New Roman" w:cs="Times New Roman"/>
          <w:lang w:val="en-US"/>
        </w:rPr>
        <w:fldChar w:fldCharType="begin"/>
      </w:r>
      <w:r w:rsidRPr="009310DD">
        <w:rPr>
          <w:rFonts w:ascii="Times New Roman" w:hAnsi="Times New Roman" w:cs="Times New Roman"/>
          <w:lang w:val="en-US"/>
        </w:rPr>
        <w:instrText xml:space="preserve"> SEQ Figure \* ARABIC </w:instrText>
      </w:r>
      <w:r w:rsidRPr="009310DD">
        <w:rPr>
          <w:rFonts w:ascii="Times New Roman" w:hAnsi="Times New Roman" w:cs="Times New Roman"/>
          <w:lang w:val="en-US"/>
        </w:rPr>
        <w:fldChar w:fldCharType="separate"/>
      </w:r>
      <w:r w:rsidR="00390B50">
        <w:rPr>
          <w:rFonts w:ascii="Times New Roman" w:hAnsi="Times New Roman" w:cs="Times New Roman"/>
          <w:noProof/>
          <w:lang w:val="en-US"/>
        </w:rPr>
        <w:t>13</w:t>
      </w:r>
      <w:r w:rsidRPr="009310DD">
        <w:rPr>
          <w:rFonts w:ascii="Times New Roman" w:hAnsi="Times New Roman" w:cs="Times New Roman"/>
          <w:lang w:val="en-US"/>
        </w:rPr>
        <w:fldChar w:fldCharType="end"/>
      </w:r>
      <w:r>
        <w:rPr>
          <w:rFonts w:ascii="Times New Roman" w:hAnsi="Times New Roman" w:cs="Times New Roman"/>
          <w:lang w:val="en-US"/>
        </w:rPr>
        <w:t xml:space="preserve"> - </w:t>
      </w:r>
      <w:r w:rsidR="00C34631">
        <w:rPr>
          <w:rFonts w:ascii="Times New Roman" w:hAnsi="Times New Roman" w:cs="Times New Roman"/>
          <w:lang w:val="en-GB"/>
        </w:rPr>
        <w:t>I</w:t>
      </w:r>
      <w:r w:rsidRPr="003D12A6">
        <w:rPr>
          <w:rFonts w:ascii="Times New Roman" w:hAnsi="Times New Roman" w:cs="Times New Roman"/>
          <w:lang w:val="en-GB"/>
        </w:rPr>
        <w:t>nteraction between the SIR and CSR for updating the standards and special arrangements kept at the CSR for registration purposes</w:t>
      </w:r>
      <w:bookmarkEnd w:id="52"/>
    </w:p>
    <w:p w14:paraId="346BC380" w14:textId="05A78213" w:rsidR="003D12A6" w:rsidRPr="00063858" w:rsidRDefault="003D12A6" w:rsidP="003D12A6">
      <w:pPr>
        <w:pStyle w:val="GENESIBasicText"/>
        <w:ind w:left="717"/>
        <w:jc w:val="left"/>
        <w:rPr>
          <w:rFonts w:ascii="Times New Roman" w:hAnsi="Times New Roman" w:cs="Times New Roman"/>
          <w:lang w:val="en-US"/>
        </w:rPr>
      </w:pPr>
    </w:p>
    <w:p w14:paraId="2537E7F5" w14:textId="77777777" w:rsidR="003D12A6" w:rsidRDefault="003D12A6" w:rsidP="003D12A6">
      <w:pPr>
        <w:pStyle w:val="GENESIBasicText"/>
        <w:jc w:val="center"/>
      </w:pPr>
      <w:r>
        <w:object w:dxaOrig="10361" w:dyaOrig="14982" w14:anchorId="2669ED7C">
          <v:shape id="_x0000_i1026" type="#_x0000_t75" style="width:358pt;height:524.5pt" o:ole="">
            <v:imagedata r:id="rId36" o:title=""/>
          </v:shape>
          <o:OLEObject Type="Embed" ProgID="Visio.Drawing.11" ShapeID="_x0000_i1026" DrawAspect="Content" ObjectID="_1288704179" r:id="rId37"/>
        </w:object>
      </w:r>
    </w:p>
    <w:p w14:paraId="4E47AD73" w14:textId="0FC1FE21" w:rsidR="00EF285E" w:rsidRPr="009D757F" w:rsidRDefault="00EF285E" w:rsidP="00EF285E">
      <w:pPr>
        <w:pStyle w:val="GENESIBasicText"/>
        <w:jc w:val="center"/>
        <w:rPr>
          <w:rFonts w:ascii="Times New Roman" w:hAnsi="Times New Roman" w:cs="Times New Roman"/>
          <w:lang w:val="en-US"/>
        </w:rPr>
      </w:pPr>
      <w:bookmarkStart w:id="53" w:name="_Toc214962159"/>
      <w:r w:rsidRPr="009310DD">
        <w:rPr>
          <w:rFonts w:ascii="Times New Roman" w:hAnsi="Times New Roman" w:cs="Times New Roman"/>
          <w:lang w:val="en-US"/>
        </w:rPr>
        <w:t xml:space="preserve">Figure </w:t>
      </w:r>
      <w:r w:rsidRPr="009310DD">
        <w:rPr>
          <w:rFonts w:ascii="Times New Roman" w:hAnsi="Times New Roman" w:cs="Times New Roman"/>
          <w:lang w:val="en-US"/>
        </w:rPr>
        <w:fldChar w:fldCharType="begin"/>
      </w:r>
      <w:r w:rsidRPr="009310DD">
        <w:rPr>
          <w:rFonts w:ascii="Times New Roman" w:hAnsi="Times New Roman" w:cs="Times New Roman"/>
          <w:lang w:val="en-US"/>
        </w:rPr>
        <w:instrText xml:space="preserve"> SEQ Figure \* ARABIC </w:instrText>
      </w:r>
      <w:r w:rsidRPr="009310DD">
        <w:rPr>
          <w:rFonts w:ascii="Times New Roman" w:hAnsi="Times New Roman" w:cs="Times New Roman"/>
          <w:lang w:val="en-US"/>
        </w:rPr>
        <w:fldChar w:fldCharType="separate"/>
      </w:r>
      <w:r w:rsidR="00390B50">
        <w:rPr>
          <w:rFonts w:ascii="Times New Roman" w:hAnsi="Times New Roman" w:cs="Times New Roman"/>
          <w:noProof/>
          <w:lang w:val="en-US"/>
        </w:rPr>
        <w:t>14</w:t>
      </w:r>
      <w:r w:rsidRPr="009310DD">
        <w:rPr>
          <w:rFonts w:ascii="Times New Roman" w:hAnsi="Times New Roman" w:cs="Times New Roman"/>
          <w:lang w:val="en-US"/>
        </w:rPr>
        <w:fldChar w:fldCharType="end"/>
      </w:r>
      <w:r>
        <w:rPr>
          <w:rFonts w:ascii="Times New Roman" w:hAnsi="Times New Roman" w:cs="Times New Roman"/>
          <w:lang w:val="en-US"/>
        </w:rPr>
        <w:t xml:space="preserve"> - </w:t>
      </w:r>
      <w:r w:rsidR="00C34631">
        <w:rPr>
          <w:rFonts w:ascii="Times New Roman" w:hAnsi="Times New Roman" w:cs="Times New Roman"/>
          <w:lang w:val="en-US"/>
        </w:rPr>
        <w:t>I</w:t>
      </w:r>
      <w:r w:rsidRPr="001F10B0">
        <w:rPr>
          <w:rFonts w:ascii="Times New Roman" w:hAnsi="Times New Roman" w:cs="Times New Roman"/>
          <w:lang w:val="en-US"/>
        </w:rPr>
        <w:t xml:space="preserve">nteraction between the SIR and CSR for </w:t>
      </w:r>
      <w:r>
        <w:rPr>
          <w:rFonts w:ascii="Times New Roman" w:hAnsi="Times New Roman" w:cs="Times New Roman"/>
          <w:lang w:val="en-US"/>
        </w:rPr>
        <w:t>updating the standards and special arrangements taxonomy kept at the CSR for registration purposes.</w:t>
      </w:r>
      <w:bookmarkEnd w:id="53"/>
    </w:p>
    <w:p w14:paraId="70E64DE8" w14:textId="77777777" w:rsidR="00EF285E" w:rsidRDefault="00EF285E" w:rsidP="003D12A6">
      <w:pPr>
        <w:pStyle w:val="GENESIBasicText"/>
        <w:ind w:left="720"/>
        <w:rPr>
          <w:rFonts w:ascii="Times New Roman" w:hAnsi="Times New Roman" w:cs="Times New Roman"/>
          <w:b/>
          <w:bCs/>
          <w:lang w:val="en-US"/>
        </w:rPr>
      </w:pPr>
    </w:p>
    <w:p w14:paraId="2D20B49C" w14:textId="77777777" w:rsidR="003D12A6" w:rsidRDefault="003D12A6" w:rsidP="003D12A6">
      <w:pPr>
        <w:pStyle w:val="GENESIBasicText"/>
        <w:jc w:val="center"/>
        <w:rPr>
          <w:rFonts w:ascii="Times New Roman" w:hAnsi="Times New Roman" w:cs="Times New Roman"/>
          <w:lang w:val="en-GB"/>
        </w:rPr>
      </w:pPr>
      <w:r>
        <w:object w:dxaOrig="11496" w:dyaOrig="15058" w14:anchorId="48C86F29">
          <v:shape id="_x0000_i1027" type="#_x0000_t75" style="width:384.5pt;height:504.5pt" o:ole="">
            <v:imagedata r:id="rId38" o:title=""/>
          </v:shape>
          <o:OLEObject Type="Embed" ProgID="Visio.Drawing.11" ShapeID="_x0000_i1027" DrawAspect="Content" ObjectID="_1288704180" r:id="rId39"/>
        </w:object>
      </w:r>
    </w:p>
    <w:p w14:paraId="4531C5E8" w14:textId="203EFFC6" w:rsidR="00EF285E" w:rsidRPr="009D757F" w:rsidRDefault="00EF285E" w:rsidP="00EF285E">
      <w:pPr>
        <w:pStyle w:val="GENESIBasicText"/>
        <w:jc w:val="center"/>
        <w:rPr>
          <w:rFonts w:ascii="Times New Roman" w:hAnsi="Times New Roman" w:cs="Times New Roman"/>
          <w:lang w:val="en-US"/>
        </w:rPr>
      </w:pPr>
      <w:bookmarkStart w:id="54" w:name="_Toc214962160"/>
      <w:r w:rsidRPr="009310DD">
        <w:rPr>
          <w:rFonts w:ascii="Times New Roman" w:hAnsi="Times New Roman" w:cs="Times New Roman"/>
          <w:lang w:val="en-US"/>
        </w:rPr>
        <w:t xml:space="preserve">Figure </w:t>
      </w:r>
      <w:r w:rsidRPr="009310DD">
        <w:rPr>
          <w:rFonts w:ascii="Times New Roman" w:hAnsi="Times New Roman" w:cs="Times New Roman"/>
          <w:lang w:val="en-US"/>
        </w:rPr>
        <w:fldChar w:fldCharType="begin"/>
      </w:r>
      <w:r w:rsidRPr="009310DD">
        <w:rPr>
          <w:rFonts w:ascii="Times New Roman" w:hAnsi="Times New Roman" w:cs="Times New Roman"/>
          <w:lang w:val="en-US"/>
        </w:rPr>
        <w:instrText xml:space="preserve"> SEQ Figure \* ARABIC </w:instrText>
      </w:r>
      <w:r w:rsidRPr="009310DD">
        <w:rPr>
          <w:rFonts w:ascii="Times New Roman" w:hAnsi="Times New Roman" w:cs="Times New Roman"/>
          <w:lang w:val="en-US"/>
        </w:rPr>
        <w:fldChar w:fldCharType="separate"/>
      </w:r>
      <w:r w:rsidR="00390B50">
        <w:rPr>
          <w:rFonts w:ascii="Times New Roman" w:hAnsi="Times New Roman" w:cs="Times New Roman"/>
          <w:noProof/>
          <w:lang w:val="en-US"/>
        </w:rPr>
        <w:t>15</w:t>
      </w:r>
      <w:r w:rsidRPr="009310DD">
        <w:rPr>
          <w:rFonts w:ascii="Times New Roman" w:hAnsi="Times New Roman" w:cs="Times New Roman"/>
          <w:lang w:val="en-US"/>
        </w:rPr>
        <w:fldChar w:fldCharType="end"/>
      </w:r>
      <w:r>
        <w:rPr>
          <w:rFonts w:ascii="Times New Roman" w:hAnsi="Times New Roman" w:cs="Times New Roman"/>
          <w:lang w:val="en-US"/>
        </w:rPr>
        <w:t xml:space="preserve"> - </w:t>
      </w:r>
      <w:r w:rsidR="00C34631">
        <w:rPr>
          <w:rFonts w:ascii="Times New Roman" w:hAnsi="Times New Roman" w:cs="Times New Roman"/>
          <w:lang w:val="en-US"/>
        </w:rPr>
        <w:t>I</w:t>
      </w:r>
      <w:r w:rsidRPr="001F10B0">
        <w:rPr>
          <w:rFonts w:ascii="Times New Roman" w:hAnsi="Times New Roman" w:cs="Times New Roman"/>
          <w:lang w:val="en-US"/>
        </w:rPr>
        <w:t xml:space="preserve">nteraction between the SIR and CSR for </w:t>
      </w:r>
      <w:r>
        <w:rPr>
          <w:rFonts w:ascii="Times New Roman" w:hAnsi="Times New Roman" w:cs="Times New Roman"/>
          <w:lang w:val="en-US"/>
        </w:rPr>
        <w:t>updating the SIR entry form definition displayed at the CSR and the process of registering standards and special arrangements into the SIR from the CSR.</w:t>
      </w:r>
      <w:bookmarkEnd w:id="54"/>
    </w:p>
    <w:p w14:paraId="62CBF2E2" w14:textId="77777777" w:rsidR="00EF285E" w:rsidRDefault="00EF285E" w:rsidP="003D12A6">
      <w:pPr>
        <w:pStyle w:val="GENESIBasicText"/>
        <w:ind w:left="720"/>
        <w:rPr>
          <w:rFonts w:ascii="Times New Roman" w:hAnsi="Times New Roman" w:cs="Times New Roman"/>
          <w:b/>
          <w:bCs/>
          <w:lang w:val="en-US"/>
        </w:rPr>
      </w:pPr>
    </w:p>
    <w:p w14:paraId="366E6529" w14:textId="77777777" w:rsidR="003D12A6" w:rsidRDefault="003D12A6" w:rsidP="003D12A6">
      <w:pPr>
        <w:pStyle w:val="GENESIBasicText"/>
        <w:rPr>
          <w:rFonts w:ascii="Times New Roman" w:hAnsi="Times New Roman" w:cs="Times New Roman"/>
          <w:lang w:val="en-GB"/>
        </w:rPr>
      </w:pPr>
    </w:p>
    <w:p w14:paraId="442BAACA" w14:textId="77777777" w:rsidR="003D12A6" w:rsidRDefault="003D12A6" w:rsidP="003D12A6">
      <w:pPr>
        <w:pStyle w:val="GENESIBasicText"/>
        <w:rPr>
          <w:rFonts w:ascii="Times New Roman" w:hAnsi="Times New Roman" w:cs="Times New Roman"/>
          <w:lang w:val="en-GB"/>
        </w:rPr>
      </w:pPr>
    </w:p>
    <w:p w14:paraId="1246763B" w14:textId="77777777" w:rsidR="003D12A6" w:rsidRDefault="003D12A6" w:rsidP="003D12A6">
      <w:pPr>
        <w:pStyle w:val="GEOWOWBullet1"/>
        <w:numPr>
          <w:ilvl w:val="0"/>
          <w:numId w:val="0"/>
        </w:numPr>
        <w:ind w:left="700"/>
        <w:rPr>
          <w:rFonts w:ascii="Times New Roman" w:hAnsi="Times New Roman" w:cs="Times New Roman"/>
          <w:lang w:val="en-GB"/>
        </w:rPr>
      </w:pPr>
    </w:p>
    <w:p w14:paraId="34326769" w14:textId="7D4E1E1C" w:rsidR="003D12A6" w:rsidRPr="00063858" w:rsidRDefault="003D12A6" w:rsidP="003D12A6">
      <w:pPr>
        <w:pStyle w:val="GENESIHeading3"/>
        <w:spacing w:before="120"/>
        <w:rPr>
          <w:rFonts w:cs="Times New Roman"/>
          <w:lang w:val="en-US"/>
        </w:rPr>
      </w:pPr>
      <w:bookmarkStart w:id="55" w:name="_Toc211532734"/>
      <w:bookmarkStart w:id="56" w:name="_Toc214962138"/>
      <w:r w:rsidRPr="00063858">
        <w:rPr>
          <w:lang w:val="en-US"/>
        </w:rPr>
        <w:t>GEOSS Best Practices Wiki (BPW)</w:t>
      </w:r>
      <w:bookmarkEnd w:id="55"/>
      <w:bookmarkEnd w:id="56"/>
    </w:p>
    <w:p w14:paraId="0CB606E8" w14:textId="61CA20C1" w:rsidR="003D12A6" w:rsidRPr="00D33FC2" w:rsidRDefault="003D12A6" w:rsidP="003D12A6">
      <w:pPr>
        <w:pStyle w:val="GENESIBasicText"/>
        <w:ind w:left="0"/>
        <w:rPr>
          <w:rFonts w:ascii="Times New Roman" w:hAnsi="Times New Roman" w:cs="Times New Roman"/>
          <w:sz w:val="22"/>
          <w:szCs w:val="22"/>
          <w:lang w:val="en-US"/>
        </w:rPr>
      </w:pPr>
      <w:r w:rsidRPr="00D33FC2">
        <w:rPr>
          <w:rFonts w:ascii="Times New Roman" w:hAnsi="Times New Roman" w:cs="Times New Roman"/>
          <w:b/>
          <w:bCs/>
          <w:sz w:val="22"/>
          <w:szCs w:val="22"/>
          <w:lang w:val="en-US"/>
        </w:rPr>
        <w:t>Component Name:</w:t>
      </w:r>
      <w:r w:rsidRPr="00D33FC2">
        <w:rPr>
          <w:rFonts w:ascii="Times New Roman" w:hAnsi="Times New Roman" w:cs="Times New Roman"/>
          <w:sz w:val="22"/>
          <w:szCs w:val="22"/>
          <w:lang w:val="en-US"/>
        </w:rPr>
        <w:t xml:space="preserve"> Best Practices Wiki</w:t>
      </w:r>
      <w:r w:rsidRPr="00D33FC2">
        <w:rPr>
          <w:rFonts w:ascii="Times New Roman" w:hAnsi="Times New Roman" w:cs="Times New Roman"/>
          <w:sz w:val="22"/>
          <w:szCs w:val="22"/>
          <w:lang w:val="en-GB"/>
        </w:rPr>
        <w:t xml:space="preserve"> (BPW)</w:t>
      </w:r>
      <w:r w:rsidR="00F82920">
        <w:rPr>
          <w:rFonts w:ascii="Times New Roman" w:hAnsi="Times New Roman" w:cs="Times New Roman"/>
          <w:sz w:val="22"/>
          <w:szCs w:val="22"/>
          <w:lang w:val="en-GB"/>
        </w:rPr>
        <w:t>.</w:t>
      </w:r>
    </w:p>
    <w:p w14:paraId="3E33AB01" w14:textId="2257685A" w:rsidR="003D12A6" w:rsidRPr="00D33FC2" w:rsidRDefault="003D12A6" w:rsidP="003D12A6">
      <w:pPr>
        <w:pStyle w:val="GENESIBasicText"/>
        <w:ind w:left="0"/>
        <w:rPr>
          <w:rFonts w:ascii="Times New Roman" w:hAnsi="Times New Roman" w:cs="Times New Roman"/>
          <w:sz w:val="22"/>
          <w:szCs w:val="22"/>
          <w:lang w:val="en-GB"/>
        </w:rPr>
      </w:pPr>
      <w:r w:rsidRPr="00D33FC2">
        <w:rPr>
          <w:rFonts w:ascii="Times New Roman" w:hAnsi="Times New Roman" w:cs="Times New Roman"/>
          <w:b/>
          <w:bCs/>
          <w:sz w:val="22"/>
          <w:szCs w:val="22"/>
          <w:lang w:val="en-US"/>
        </w:rPr>
        <w:t xml:space="preserve">Organization: </w:t>
      </w:r>
      <w:r w:rsidRPr="00D33FC2">
        <w:rPr>
          <w:rFonts w:ascii="Times New Roman" w:hAnsi="Times New Roman" w:cs="Times New Roman"/>
          <w:sz w:val="22"/>
          <w:szCs w:val="22"/>
          <w:lang w:val="en-GB"/>
        </w:rPr>
        <w:t>Institute Electrical and Electronics Engineers (IEEE)</w:t>
      </w:r>
      <w:r w:rsidR="00F82920">
        <w:rPr>
          <w:rFonts w:ascii="Times New Roman" w:hAnsi="Times New Roman" w:cs="Times New Roman"/>
          <w:sz w:val="22"/>
          <w:szCs w:val="22"/>
          <w:lang w:val="en-GB"/>
        </w:rPr>
        <w:t>.</w:t>
      </w:r>
    </w:p>
    <w:p w14:paraId="5F340C18" w14:textId="7DFDFE0C" w:rsidR="003D12A6" w:rsidRPr="00D33FC2" w:rsidRDefault="003D12A6" w:rsidP="003D12A6">
      <w:pPr>
        <w:pStyle w:val="GENESIBasicText"/>
        <w:ind w:left="0"/>
        <w:rPr>
          <w:rFonts w:ascii="Times New Roman" w:hAnsi="Times New Roman" w:cs="Times New Roman"/>
          <w:sz w:val="22"/>
          <w:szCs w:val="22"/>
          <w:lang w:val="en-GB"/>
        </w:rPr>
      </w:pPr>
      <w:r w:rsidRPr="00D33FC2">
        <w:rPr>
          <w:rFonts w:ascii="Times New Roman" w:hAnsi="Times New Roman" w:cs="Times New Roman"/>
          <w:b/>
          <w:bCs/>
          <w:sz w:val="22"/>
          <w:szCs w:val="22"/>
          <w:lang w:val="en-US"/>
        </w:rPr>
        <w:t xml:space="preserve">Summary description: </w:t>
      </w:r>
      <w:r w:rsidRPr="00D33FC2">
        <w:rPr>
          <w:rFonts w:ascii="Times New Roman" w:hAnsi="Times New Roman" w:cs="Times New Roman"/>
          <w:sz w:val="22"/>
          <w:szCs w:val="22"/>
          <w:lang w:val="en-GB"/>
        </w:rPr>
        <w:t>The BPW, developed, managed, and maintained by the IEEE Committee on Earth Observation (ICEO), enables</w:t>
      </w:r>
      <w:r w:rsidR="00936935">
        <w:rPr>
          <w:rFonts w:ascii="Times New Roman" w:hAnsi="Times New Roman" w:cs="Times New Roman"/>
          <w:sz w:val="22"/>
          <w:szCs w:val="22"/>
          <w:lang w:val="en-GB"/>
        </w:rPr>
        <w:t xml:space="preserve"> the GEOSS commu</w:t>
      </w:r>
      <w:r w:rsidRPr="00D33FC2">
        <w:rPr>
          <w:rFonts w:ascii="Times New Roman" w:hAnsi="Times New Roman" w:cs="Times New Roman"/>
          <w:sz w:val="22"/>
          <w:szCs w:val="22"/>
          <w:lang w:val="en-GB"/>
        </w:rPr>
        <w:t xml:space="preserve">nity to propose, discuss, converge, develop, and maintain any best practices, common practices, or good practices that facilitate the goals of GEOSS.  These practices will reflect those procedures, processes, techniques, methodologies, and guidelines that are implemented and being carried out by the various scientific and research communities from all fields of Earth observation, as well as the GEO Communities of Practice.  These practices address all aspects of observation, information products, training, capacity building, interoperability, etc.  </w:t>
      </w:r>
    </w:p>
    <w:p w14:paraId="6AC0E08A" w14:textId="77777777" w:rsidR="003D12A6" w:rsidRPr="00D33FC2" w:rsidRDefault="003D12A6" w:rsidP="003D12A6">
      <w:pPr>
        <w:pStyle w:val="GENESIBasicText"/>
        <w:ind w:left="0"/>
        <w:rPr>
          <w:rFonts w:ascii="Times New Roman" w:hAnsi="Times New Roman" w:cs="Times New Roman"/>
          <w:sz w:val="22"/>
          <w:szCs w:val="22"/>
          <w:lang w:val="en-GB"/>
        </w:rPr>
      </w:pPr>
      <w:r w:rsidRPr="00D33FC2">
        <w:rPr>
          <w:rFonts w:ascii="Times New Roman" w:hAnsi="Times New Roman" w:cs="Times New Roman"/>
          <w:sz w:val="22"/>
          <w:szCs w:val="22"/>
          <w:lang w:val="en-GB"/>
        </w:rPr>
        <w:t>The BPW also supports the publication of GEOSS Tutorials, developed by GEOSS contributors, which are available to the public.  These tutorials cover various aspects of GEOSS, both from the data provider perspective and the data user perspective.</w:t>
      </w:r>
    </w:p>
    <w:p w14:paraId="0472F696" w14:textId="77777777" w:rsidR="003D12A6" w:rsidRPr="00D33FC2" w:rsidRDefault="003D12A6" w:rsidP="003D12A6">
      <w:pPr>
        <w:pStyle w:val="GENESIBasicText"/>
        <w:ind w:left="0"/>
        <w:rPr>
          <w:rFonts w:ascii="Times New Roman" w:hAnsi="Times New Roman" w:cs="Times New Roman"/>
          <w:sz w:val="22"/>
          <w:szCs w:val="22"/>
          <w:lang w:val="en-GB"/>
        </w:rPr>
      </w:pPr>
      <w:r w:rsidRPr="00D33FC2">
        <w:rPr>
          <w:rFonts w:ascii="Times New Roman" w:hAnsi="Times New Roman" w:cs="Times New Roman"/>
          <w:sz w:val="22"/>
          <w:szCs w:val="22"/>
          <w:lang w:val="en-GB"/>
        </w:rPr>
        <w:t>Being a wiki, the BPW allows much collaboration and feedback.  In this way, all interested parties have opportunities to contribute to the development of a best practice, as well as provide constructive feedback for the update of a practice or tutorial.</w:t>
      </w:r>
    </w:p>
    <w:p w14:paraId="18B92D0F" w14:textId="77777777" w:rsidR="003D12A6" w:rsidRPr="00D33FC2" w:rsidRDefault="003D12A6" w:rsidP="003D12A6">
      <w:pPr>
        <w:pStyle w:val="GENESIBasicText"/>
        <w:ind w:left="0"/>
        <w:rPr>
          <w:rFonts w:ascii="Times New Roman" w:hAnsi="Times New Roman" w:cs="Times New Roman"/>
          <w:sz w:val="22"/>
          <w:szCs w:val="22"/>
          <w:lang w:val="en-GB"/>
        </w:rPr>
      </w:pPr>
      <w:r w:rsidRPr="00D33FC2">
        <w:rPr>
          <w:rFonts w:ascii="Times New Roman" w:hAnsi="Times New Roman" w:cs="Times New Roman"/>
          <w:b/>
          <w:bCs/>
          <w:sz w:val="22"/>
          <w:szCs w:val="22"/>
          <w:lang w:val="en-US"/>
        </w:rPr>
        <w:t xml:space="preserve">Functions: </w:t>
      </w:r>
      <w:r w:rsidRPr="00D33FC2">
        <w:rPr>
          <w:rFonts w:ascii="Times New Roman" w:hAnsi="Times New Roman" w:cs="Times New Roman"/>
          <w:sz w:val="22"/>
          <w:szCs w:val="22"/>
          <w:lang w:val="en-GB"/>
        </w:rPr>
        <w:t>The main functionality of the BPW is to provide for the collaboration in publishing and editing of practices and tutorials.  Although access to read the contents of the BPW is open to the public, the ability to contribute to the BPW requires user registration and login.  During the development of a practice or tutorial, the pages used for this development can be made private so that only those collaborating have access.  Once ready for publication, the privacy is removed.</w:t>
      </w:r>
    </w:p>
    <w:p w14:paraId="13026302" w14:textId="77777777" w:rsidR="003D12A6" w:rsidRPr="00D33FC2" w:rsidRDefault="003D12A6" w:rsidP="003D12A6">
      <w:pPr>
        <w:pStyle w:val="GEOWOWBullet1"/>
        <w:numPr>
          <w:ilvl w:val="0"/>
          <w:numId w:val="0"/>
        </w:numPr>
        <w:rPr>
          <w:rFonts w:ascii="Times New Roman" w:hAnsi="Times New Roman" w:cs="Times New Roman"/>
          <w:sz w:val="22"/>
          <w:szCs w:val="22"/>
          <w:lang w:val="en-GB"/>
        </w:rPr>
      </w:pPr>
      <w:r w:rsidRPr="00D33FC2">
        <w:rPr>
          <w:rFonts w:ascii="Times New Roman" w:hAnsi="Times New Roman" w:cs="Times New Roman"/>
          <w:b/>
          <w:bCs/>
          <w:sz w:val="22"/>
          <w:szCs w:val="22"/>
          <w:lang w:val="en-GB" w:eastAsia="en-US"/>
        </w:rPr>
        <w:t xml:space="preserve">Interaction with GCI components and external resources: </w:t>
      </w:r>
      <w:r w:rsidRPr="00D33FC2">
        <w:rPr>
          <w:rFonts w:ascii="Times New Roman" w:hAnsi="Times New Roman" w:cs="Times New Roman"/>
          <w:sz w:val="22"/>
          <w:szCs w:val="22"/>
          <w:lang w:val="en-GB"/>
        </w:rPr>
        <w:t>At this time there is no interaction between the BPW and the other components in the GCI.</w:t>
      </w:r>
    </w:p>
    <w:p w14:paraId="3763C3D6" w14:textId="03A149A5" w:rsidR="003D12A6" w:rsidRPr="00D33FC2" w:rsidRDefault="003D12A6" w:rsidP="00936935">
      <w:pPr>
        <w:pStyle w:val="GENESIBasicText"/>
        <w:keepNext/>
        <w:ind w:left="0"/>
        <w:rPr>
          <w:rFonts w:ascii="Times New Roman" w:hAnsi="Times New Roman" w:cs="Times New Roman"/>
          <w:sz w:val="22"/>
          <w:szCs w:val="22"/>
          <w:lang w:val="en-GB"/>
        </w:rPr>
      </w:pPr>
      <w:r w:rsidRPr="00D33FC2">
        <w:rPr>
          <w:rFonts w:ascii="Times New Roman" w:hAnsi="Times New Roman" w:cs="Times New Roman"/>
          <w:b/>
          <w:bCs/>
          <w:sz w:val="22"/>
          <w:szCs w:val="22"/>
          <w:lang w:val="en-US"/>
        </w:rPr>
        <w:t>Planned or in-work capabilities:</w:t>
      </w:r>
      <w:r w:rsidR="00936935">
        <w:rPr>
          <w:rFonts w:ascii="Times New Roman" w:hAnsi="Times New Roman" w:cs="Times New Roman"/>
          <w:b/>
          <w:bCs/>
          <w:sz w:val="22"/>
          <w:szCs w:val="22"/>
          <w:lang w:val="en-US"/>
        </w:rPr>
        <w:t xml:space="preserve"> </w:t>
      </w:r>
      <w:r w:rsidRPr="00D33FC2">
        <w:rPr>
          <w:rFonts w:ascii="Times New Roman" w:hAnsi="Times New Roman" w:cs="Times New Roman"/>
          <w:sz w:val="22"/>
          <w:szCs w:val="22"/>
          <w:lang w:val="en-GB"/>
        </w:rPr>
        <w:t>The BPW is being upgraded to provide a more controlled environment for collaboration and feedback.  None of the public access will be restricted, but a new monitoring capability of entered content and feedback will help to maintain the appropriateness and integrity of the content.</w:t>
      </w:r>
      <w:r w:rsidR="00936935">
        <w:rPr>
          <w:rFonts w:ascii="Times New Roman" w:hAnsi="Times New Roman" w:cs="Times New Roman"/>
          <w:sz w:val="22"/>
          <w:szCs w:val="22"/>
          <w:lang w:val="en-GB"/>
        </w:rPr>
        <w:t xml:space="preserve"> </w:t>
      </w:r>
      <w:r w:rsidRPr="00D33FC2">
        <w:rPr>
          <w:rFonts w:ascii="Times New Roman" w:hAnsi="Times New Roman" w:cs="Times New Roman"/>
          <w:sz w:val="22"/>
          <w:szCs w:val="22"/>
          <w:lang w:val="en-GB"/>
        </w:rPr>
        <w:t>There are plans to develop a formal registry to work in conjunction with the BPW.  This registry will contain records related to BPW content that is stable and published.  There will be defined interactions between this registry and the SIR, CSR, and URR so that users can be made aware of those practices and tutorials that are related to the various standards, special arrangements, registered CSR resources, and user requirements that exist.</w:t>
      </w:r>
    </w:p>
    <w:p w14:paraId="58EA9729" w14:textId="22A1B92E" w:rsidR="003D12A6" w:rsidRPr="00D33FC2" w:rsidRDefault="003D12A6" w:rsidP="00936935">
      <w:pPr>
        <w:pStyle w:val="GENESIBasicText"/>
        <w:keepNext/>
        <w:ind w:left="0"/>
        <w:rPr>
          <w:rFonts w:ascii="Times New Roman" w:hAnsi="Times New Roman" w:cs="Times New Roman"/>
          <w:sz w:val="22"/>
          <w:szCs w:val="22"/>
          <w:lang w:val="en-US"/>
        </w:rPr>
      </w:pPr>
      <w:r w:rsidRPr="00D33FC2">
        <w:rPr>
          <w:rFonts w:ascii="Times New Roman" w:hAnsi="Times New Roman" w:cs="Times New Roman"/>
          <w:b/>
          <w:bCs/>
          <w:sz w:val="22"/>
          <w:szCs w:val="22"/>
          <w:lang w:val="en-US"/>
        </w:rPr>
        <w:t>Online resources:</w:t>
      </w:r>
      <w:r w:rsidRPr="00D33FC2">
        <w:rPr>
          <w:rFonts w:ascii="Times New Roman" w:hAnsi="Times New Roman" w:cs="Times New Roman"/>
          <w:sz w:val="22"/>
          <w:szCs w:val="22"/>
          <w:lang w:val="en-US"/>
        </w:rPr>
        <w:t xml:space="preserve"> </w:t>
      </w:r>
      <w:r w:rsidRPr="00D33FC2">
        <w:rPr>
          <w:rFonts w:ascii="Times New Roman" w:hAnsi="Times New Roman" w:cs="Times New Roman"/>
          <w:sz w:val="22"/>
          <w:szCs w:val="22"/>
          <w:lang w:val="en-GB"/>
        </w:rPr>
        <w:t xml:space="preserve">The access URL of the BPW is: </w:t>
      </w:r>
      <w:hyperlink r:id="rId40" w:history="1">
        <w:r w:rsidRPr="00D33FC2">
          <w:rPr>
            <w:rStyle w:val="Hyperlink"/>
            <w:rFonts w:ascii="Times New Roman" w:hAnsi="Times New Roman" w:cs="Times New Roman"/>
            <w:sz w:val="22"/>
            <w:szCs w:val="22"/>
            <w:lang w:val="en-US"/>
          </w:rPr>
          <w:t>http://wiki.ieee-earth.org/</w:t>
        </w:r>
      </w:hyperlink>
      <w:r w:rsidR="00936935">
        <w:rPr>
          <w:rFonts w:ascii="Times New Roman" w:hAnsi="Times New Roman" w:cs="Times New Roman"/>
          <w:sz w:val="22"/>
          <w:szCs w:val="22"/>
          <w:lang w:val="en-US"/>
        </w:rPr>
        <w:t xml:space="preserve">. </w:t>
      </w:r>
      <w:r w:rsidRPr="00D33FC2">
        <w:rPr>
          <w:rFonts w:ascii="Times New Roman" w:hAnsi="Times New Roman" w:cs="Times New Roman"/>
          <w:sz w:val="22"/>
          <w:szCs w:val="22"/>
          <w:lang w:val="en-GB"/>
        </w:rPr>
        <w:t>The Z39.50 endpoint to access the SIR is</w:t>
      </w:r>
      <w:r w:rsidRPr="00D33FC2">
        <w:rPr>
          <w:rStyle w:val="Hyperlink"/>
          <w:rFonts w:ascii="Times New Roman" w:hAnsi="Times New Roman" w:cs="Times New Roman"/>
          <w:color w:val="auto"/>
          <w:sz w:val="22"/>
          <w:szCs w:val="22"/>
          <w:u w:val="none"/>
          <w:lang w:val="en-GB"/>
        </w:rPr>
        <w:t xml:space="preserve">: </w:t>
      </w:r>
      <w:r w:rsidRPr="00D33FC2">
        <w:rPr>
          <w:rFonts w:ascii="Times New Roman" w:hAnsi="Times New Roman" w:cs="Times New Roman"/>
          <w:sz w:val="22"/>
          <w:szCs w:val="22"/>
          <w:lang w:val="en-US"/>
        </w:rPr>
        <w:t>http://seabass.ieee.org</w:t>
      </w:r>
      <w:proofErr w:type="gramStart"/>
      <w:r w:rsidRPr="00D33FC2">
        <w:rPr>
          <w:rFonts w:ascii="Times New Roman" w:hAnsi="Times New Roman" w:cs="Times New Roman"/>
          <w:sz w:val="22"/>
          <w:szCs w:val="22"/>
          <w:lang w:val="en-US"/>
        </w:rPr>
        <w:t>:210</w:t>
      </w:r>
      <w:proofErr w:type="gramEnd"/>
      <w:r w:rsidRPr="00D33FC2">
        <w:rPr>
          <w:rFonts w:ascii="Times New Roman" w:hAnsi="Times New Roman" w:cs="Times New Roman"/>
          <w:sz w:val="22"/>
          <w:szCs w:val="22"/>
          <w:lang w:val="en-US"/>
        </w:rPr>
        <w:t>/</w:t>
      </w:r>
    </w:p>
    <w:p w14:paraId="77E74782" w14:textId="77777777" w:rsidR="003D12A6" w:rsidRPr="00D33FC2" w:rsidRDefault="003D12A6" w:rsidP="005144A3">
      <w:pPr>
        <w:pStyle w:val="GEOWOWBullet1"/>
        <w:numPr>
          <w:ilvl w:val="0"/>
          <w:numId w:val="0"/>
        </w:numPr>
        <w:ind w:left="700"/>
        <w:rPr>
          <w:rFonts w:ascii="Times New Roman" w:hAnsi="Times New Roman" w:cs="Times New Roman"/>
          <w:sz w:val="22"/>
          <w:szCs w:val="22"/>
          <w:lang w:val="en-GB"/>
        </w:rPr>
      </w:pPr>
    </w:p>
    <w:p w14:paraId="05762A1D" w14:textId="442202C8" w:rsidR="00B1716A" w:rsidRPr="00EF0A96" w:rsidRDefault="000278E9" w:rsidP="00675E28">
      <w:pPr>
        <w:pStyle w:val="GENESIHeading3"/>
        <w:spacing w:before="120"/>
        <w:rPr>
          <w:rFonts w:cs="Times New Roman"/>
        </w:rPr>
      </w:pPr>
      <w:bookmarkStart w:id="57" w:name="_Toc214962139"/>
      <w:r w:rsidRPr="00EF0A96">
        <w:t>GEOSS User Requirements Registry</w:t>
      </w:r>
      <w:r w:rsidR="00160764">
        <w:t xml:space="preserve"> </w:t>
      </w:r>
      <w:r w:rsidRPr="00EF0A96">
        <w:t>(</w:t>
      </w:r>
      <w:r w:rsidR="00B1716A" w:rsidRPr="00EF0A96">
        <w:t>URR</w:t>
      </w:r>
      <w:r w:rsidRPr="00EF0A96">
        <w:t>)</w:t>
      </w:r>
      <w:bookmarkEnd w:id="57"/>
    </w:p>
    <w:p w14:paraId="213A3F54" w14:textId="311A1629" w:rsidR="00BD1C9B" w:rsidRDefault="00BD1C9B" w:rsidP="00675E28">
      <w:pPr>
        <w:widowControl w:val="0"/>
        <w:autoSpaceDE w:val="0"/>
        <w:autoSpaceDN w:val="0"/>
        <w:adjustRightInd w:val="0"/>
        <w:spacing w:before="120" w:after="0" w:line="240" w:lineRule="auto"/>
        <w:jc w:val="both"/>
        <w:rPr>
          <w:rFonts w:ascii="Times New Roman" w:hAnsi="Times New Roman" w:cs="Times New Roman"/>
          <w:lang w:val="en-US"/>
        </w:rPr>
      </w:pPr>
      <w:r w:rsidRPr="00EF0A96">
        <w:rPr>
          <w:rFonts w:ascii="Times New Roman" w:hAnsi="Times New Roman" w:cs="Times New Roman"/>
          <w:b/>
          <w:lang w:val="en-US"/>
        </w:rPr>
        <w:t xml:space="preserve">Component Name: </w:t>
      </w:r>
      <w:r w:rsidR="00B1716A" w:rsidRPr="00A0289B">
        <w:rPr>
          <w:rFonts w:ascii="Times New Roman" w:hAnsi="Times New Roman" w:cs="Times New Roman"/>
          <w:lang w:val="en-US"/>
        </w:rPr>
        <w:t>User Requirements Registry (URR)</w:t>
      </w:r>
      <w:r>
        <w:rPr>
          <w:rFonts w:ascii="Times New Roman" w:hAnsi="Times New Roman" w:cs="Times New Roman"/>
          <w:lang w:val="en-US"/>
        </w:rPr>
        <w:t>.</w:t>
      </w:r>
    </w:p>
    <w:p w14:paraId="529C341C" w14:textId="77777777" w:rsidR="00BD1C9B" w:rsidRDefault="00BD1C9B" w:rsidP="00675E28">
      <w:pPr>
        <w:widowControl w:val="0"/>
        <w:autoSpaceDE w:val="0"/>
        <w:autoSpaceDN w:val="0"/>
        <w:adjustRightInd w:val="0"/>
        <w:spacing w:before="120" w:after="0" w:line="240" w:lineRule="auto"/>
        <w:jc w:val="both"/>
        <w:rPr>
          <w:rFonts w:ascii="Times New Roman" w:hAnsi="Times New Roman" w:cs="Times New Roman"/>
          <w:lang w:val="en-US"/>
        </w:rPr>
      </w:pPr>
      <w:r w:rsidRPr="00EF0A96">
        <w:rPr>
          <w:rFonts w:ascii="Times New Roman" w:hAnsi="Times New Roman" w:cs="Times New Roman"/>
          <w:b/>
          <w:lang w:val="en-US"/>
        </w:rPr>
        <w:t>Organization:</w:t>
      </w:r>
      <w:r w:rsidR="00B1716A" w:rsidRPr="00A0289B">
        <w:rPr>
          <w:rFonts w:ascii="Times New Roman" w:hAnsi="Times New Roman" w:cs="Times New Roman"/>
          <w:lang w:val="en-US"/>
        </w:rPr>
        <w:t xml:space="preserve"> </w:t>
      </w:r>
      <w:r>
        <w:rPr>
          <w:rFonts w:ascii="Times New Roman" w:hAnsi="Times New Roman" w:cs="Times New Roman"/>
          <w:lang w:val="en-US"/>
        </w:rPr>
        <w:t>Environmental Protection Agency (EPA), USA.</w:t>
      </w:r>
    </w:p>
    <w:p w14:paraId="4D87F1A9" w14:textId="50D0E32F" w:rsidR="00B1716A" w:rsidRPr="00A0289B" w:rsidRDefault="00BD1C9B" w:rsidP="00675E28">
      <w:pPr>
        <w:widowControl w:val="0"/>
        <w:autoSpaceDE w:val="0"/>
        <w:autoSpaceDN w:val="0"/>
        <w:adjustRightInd w:val="0"/>
        <w:spacing w:before="120" w:after="0" w:line="240" w:lineRule="auto"/>
        <w:jc w:val="both"/>
        <w:rPr>
          <w:rFonts w:ascii="Times New Roman" w:hAnsi="Times New Roman" w:cs="Times New Roman"/>
          <w:lang w:val="en-US"/>
        </w:rPr>
      </w:pPr>
      <w:r>
        <w:rPr>
          <w:rFonts w:ascii="Times New Roman" w:hAnsi="Times New Roman" w:cs="Times New Roman"/>
          <w:b/>
          <w:lang w:val="en-US"/>
        </w:rPr>
        <w:lastRenderedPageBreak/>
        <w:t>Summary Description</w:t>
      </w:r>
      <w:r w:rsidRPr="00160764">
        <w:rPr>
          <w:rFonts w:ascii="Times New Roman" w:hAnsi="Times New Roman" w:cs="Times New Roman"/>
          <w:b/>
          <w:lang w:val="en-US"/>
        </w:rPr>
        <w:t>:</w:t>
      </w:r>
      <w:r>
        <w:rPr>
          <w:rFonts w:ascii="Times New Roman" w:hAnsi="Times New Roman" w:cs="Times New Roman"/>
          <w:lang w:val="en-US"/>
        </w:rPr>
        <w:t xml:space="preserve"> The URR </w:t>
      </w:r>
      <w:r w:rsidR="00B1716A" w:rsidRPr="00A0289B">
        <w:rPr>
          <w:rFonts w:ascii="Times New Roman" w:hAnsi="Times New Roman" w:cs="Times New Roman"/>
          <w:lang w:val="en-US"/>
        </w:rPr>
        <w:t>collects user-related information such as user types, application, observational and information requirements, needs in terms of research, technology, infrastructure and capacity building, and links between pairs of entries in these relations, which describe the interconnectivity along value chains from Earth observations to end users and their activities. With this concept, the URR enables (1) a measure for the relevance of observational requirements and thus supports prioritization; (2) a gap analysis through comparison of requirements and available resources</w:t>
      </w:r>
      <w:proofErr w:type="gramStart"/>
      <w:r w:rsidR="00B1716A" w:rsidRPr="00A0289B">
        <w:rPr>
          <w:rFonts w:ascii="Times New Roman" w:hAnsi="Times New Roman" w:cs="Times New Roman"/>
          <w:lang w:val="en-US"/>
        </w:rPr>
        <w:t>;</w:t>
      </w:r>
      <w:proofErr w:type="gramEnd"/>
      <w:r w:rsidR="00B1716A" w:rsidRPr="00A0289B">
        <w:rPr>
          <w:rFonts w:ascii="Times New Roman" w:hAnsi="Times New Roman" w:cs="Times New Roman"/>
          <w:lang w:val="en-US"/>
        </w:rPr>
        <w:t xml:space="preserve"> (3) a measure for the relevance of existing or planned observations and services.</w:t>
      </w:r>
    </w:p>
    <w:p w14:paraId="734EB1EA" w14:textId="78A85611" w:rsidR="00BD1C9B" w:rsidRDefault="00BD1C9B" w:rsidP="00675E28">
      <w:pPr>
        <w:widowControl w:val="0"/>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 xml:space="preserve">The URR </w:t>
      </w:r>
      <w:r w:rsidR="00B1716A" w:rsidRPr="00F24FCB">
        <w:rPr>
          <w:rFonts w:ascii="Times New Roman" w:hAnsi="Times New Roman" w:cs="Times New Roman"/>
        </w:rPr>
        <w:t>allows users to publish their needs in terms of Earth information, and it enables users and providers to analyse the value chains from Earth observations to end users. In order to collect and update information on user needs, GEO has established several processes to engage users depending directly or indirectly on Earth observations. The URR is one of the principal user engagement mechanisms in GEOSS. The core of the URR is a comprehensive database with information on user types, applications and requirements as well as their inter-connectivity.</w:t>
      </w:r>
    </w:p>
    <w:p w14:paraId="2D0C4FD3" w14:textId="76F233CA" w:rsidR="00B1716A" w:rsidRPr="002A586D" w:rsidRDefault="00F36249" w:rsidP="00160764">
      <w:pPr>
        <w:pStyle w:val="NormalWeb"/>
        <w:spacing w:before="120" w:beforeAutospacing="0"/>
        <w:jc w:val="both"/>
      </w:pPr>
      <w:r w:rsidRPr="00A0289B">
        <w:rPr>
          <w:sz w:val="22"/>
          <w:szCs w:val="22"/>
        </w:rPr>
        <w:t xml:space="preserve">The data model </w:t>
      </w:r>
      <w:r>
        <w:rPr>
          <w:sz w:val="22"/>
          <w:szCs w:val="22"/>
        </w:rPr>
        <w:t xml:space="preserve">of the URR </w:t>
      </w:r>
      <w:r w:rsidRPr="00A0289B">
        <w:rPr>
          <w:sz w:val="22"/>
          <w:szCs w:val="22"/>
        </w:rPr>
        <w:t>can be separated into three parts</w:t>
      </w:r>
      <w:r>
        <w:rPr>
          <w:sz w:val="22"/>
          <w:szCs w:val="22"/>
        </w:rPr>
        <w:t xml:space="preserve"> (see</w:t>
      </w:r>
      <w:r w:rsidR="00020C6A">
        <w:rPr>
          <w:sz w:val="22"/>
          <w:szCs w:val="22"/>
        </w:rPr>
        <w:t xml:space="preserve"> </w:t>
      </w:r>
      <w:r w:rsidR="00020C6A">
        <w:rPr>
          <w:sz w:val="22"/>
          <w:szCs w:val="22"/>
        </w:rPr>
        <w:fldChar w:fldCharType="begin"/>
      </w:r>
      <w:r w:rsidR="00020C6A">
        <w:rPr>
          <w:sz w:val="22"/>
          <w:szCs w:val="22"/>
        </w:rPr>
        <w:instrText xml:space="preserve"> REF _Ref335892327 \h  \* MERGEFORMAT </w:instrText>
      </w:r>
      <w:r w:rsidR="00020C6A">
        <w:rPr>
          <w:sz w:val="22"/>
          <w:szCs w:val="22"/>
        </w:rPr>
      </w:r>
      <w:r w:rsidR="00020C6A">
        <w:rPr>
          <w:sz w:val="22"/>
          <w:szCs w:val="22"/>
        </w:rPr>
        <w:fldChar w:fldCharType="separate"/>
      </w:r>
      <w:r w:rsidR="00390B50" w:rsidRPr="00390B50">
        <w:rPr>
          <w:sz w:val="22"/>
          <w:szCs w:val="22"/>
        </w:rPr>
        <w:t>Figure 16</w:t>
      </w:r>
      <w:r w:rsidR="00020C6A">
        <w:rPr>
          <w:sz w:val="22"/>
          <w:szCs w:val="22"/>
        </w:rPr>
        <w:fldChar w:fldCharType="end"/>
      </w:r>
      <w:r>
        <w:rPr>
          <w:sz w:val="22"/>
          <w:szCs w:val="22"/>
        </w:rPr>
        <w:t>)</w:t>
      </w:r>
      <w:r w:rsidRPr="00A0289B">
        <w:rPr>
          <w:sz w:val="22"/>
          <w:szCs w:val="22"/>
        </w:rPr>
        <w:t xml:space="preserve">: (1) seven </w:t>
      </w:r>
      <w:r>
        <w:rPr>
          <w:sz w:val="22"/>
          <w:szCs w:val="22"/>
        </w:rPr>
        <w:t>relations</w:t>
      </w:r>
      <w:r w:rsidRPr="00A0289B">
        <w:rPr>
          <w:sz w:val="22"/>
          <w:szCs w:val="22"/>
        </w:rPr>
        <w:t xml:space="preserve"> to capture information on user needs and applications (middle</w:t>
      </w:r>
      <w:r>
        <w:rPr>
          <w:sz w:val="22"/>
          <w:szCs w:val="22"/>
        </w:rPr>
        <w:t xml:space="preserve"> part </w:t>
      </w:r>
      <w:proofErr w:type="gramStart"/>
      <w:r>
        <w:rPr>
          <w:sz w:val="22"/>
          <w:szCs w:val="22"/>
        </w:rPr>
        <w:t xml:space="preserve">of </w:t>
      </w:r>
      <w:r w:rsidR="00020C6A">
        <w:rPr>
          <w:sz w:val="22"/>
          <w:szCs w:val="22"/>
        </w:rPr>
        <w:t xml:space="preserve"> </w:t>
      </w:r>
      <w:proofErr w:type="gramEnd"/>
      <w:r w:rsidR="00020C6A">
        <w:rPr>
          <w:sz w:val="22"/>
          <w:szCs w:val="22"/>
        </w:rPr>
        <w:fldChar w:fldCharType="begin"/>
      </w:r>
      <w:r w:rsidR="00020C6A">
        <w:rPr>
          <w:sz w:val="22"/>
          <w:szCs w:val="22"/>
        </w:rPr>
        <w:instrText xml:space="preserve"> REF _Ref335892327 \h  \* MERGEFORMAT </w:instrText>
      </w:r>
      <w:r w:rsidR="00020C6A">
        <w:rPr>
          <w:sz w:val="22"/>
          <w:szCs w:val="22"/>
        </w:rPr>
      </w:r>
      <w:r w:rsidR="00020C6A">
        <w:rPr>
          <w:sz w:val="22"/>
          <w:szCs w:val="22"/>
        </w:rPr>
        <w:fldChar w:fldCharType="separate"/>
      </w:r>
      <w:r w:rsidR="00390B50" w:rsidRPr="00390B50">
        <w:rPr>
          <w:sz w:val="22"/>
          <w:szCs w:val="22"/>
        </w:rPr>
        <w:t>Figure 16</w:t>
      </w:r>
      <w:r w:rsidR="00020C6A">
        <w:rPr>
          <w:sz w:val="22"/>
          <w:szCs w:val="22"/>
        </w:rPr>
        <w:fldChar w:fldCharType="end"/>
      </w:r>
      <w:r w:rsidRPr="00A0289B">
        <w:rPr>
          <w:sz w:val="22"/>
          <w:szCs w:val="22"/>
        </w:rPr>
        <w:t xml:space="preserve">); (2) the Links </w:t>
      </w:r>
      <w:r>
        <w:rPr>
          <w:sz w:val="22"/>
          <w:szCs w:val="22"/>
        </w:rPr>
        <w:t>relation</w:t>
      </w:r>
      <w:r w:rsidRPr="00A0289B">
        <w:rPr>
          <w:sz w:val="22"/>
          <w:szCs w:val="22"/>
        </w:rPr>
        <w:t xml:space="preserve"> to capture connectivity (top</w:t>
      </w:r>
      <w:r>
        <w:rPr>
          <w:sz w:val="22"/>
          <w:szCs w:val="22"/>
        </w:rPr>
        <w:t xml:space="preserve"> in </w:t>
      </w:r>
      <w:r w:rsidR="00020C6A">
        <w:rPr>
          <w:sz w:val="22"/>
          <w:szCs w:val="22"/>
        </w:rPr>
        <w:fldChar w:fldCharType="begin"/>
      </w:r>
      <w:r w:rsidR="00020C6A">
        <w:rPr>
          <w:sz w:val="22"/>
          <w:szCs w:val="22"/>
        </w:rPr>
        <w:instrText xml:space="preserve"> REF _Ref335892327 \h  \* MERGEFORMAT </w:instrText>
      </w:r>
      <w:r w:rsidR="00020C6A">
        <w:rPr>
          <w:sz w:val="22"/>
          <w:szCs w:val="22"/>
        </w:rPr>
      </w:r>
      <w:r w:rsidR="00020C6A">
        <w:rPr>
          <w:sz w:val="22"/>
          <w:szCs w:val="22"/>
        </w:rPr>
        <w:fldChar w:fldCharType="separate"/>
      </w:r>
      <w:r w:rsidR="00390B50" w:rsidRPr="00390B50">
        <w:rPr>
          <w:sz w:val="22"/>
          <w:szCs w:val="22"/>
        </w:rPr>
        <w:t>Figure 16</w:t>
      </w:r>
      <w:r w:rsidR="00020C6A">
        <w:rPr>
          <w:sz w:val="22"/>
          <w:szCs w:val="22"/>
        </w:rPr>
        <w:fldChar w:fldCharType="end"/>
      </w:r>
      <w:r w:rsidRPr="00160764">
        <w:rPr>
          <w:sz w:val="22"/>
          <w:szCs w:val="22"/>
        </w:rPr>
        <w:t>); (3) a number of auxiliary relations</w:t>
      </w:r>
      <w:r>
        <w:rPr>
          <w:sz w:val="22"/>
          <w:szCs w:val="22"/>
        </w:rPr>
        <w:t>, including the Lexicon, which constitutes the semantic component of the URR</w:t>
      </w:r>
      <w:r w:rsidRPr="00160764">
        <w:rPr>
          <w:sz w:val="22"/>
          <w:szCs w:val="22"/>
        </w:rPr>
        <w:t xml:space="preserve"> (bottom in </w:t>
      </w:r>
      <w:r w:rsidR="005A1CDF">
        <w:rPr>
          <w:sz w:val="22"/>
          <w:szCs w:val="22"/>
        </w:rPr>
        <w:fldChar w:fldCharType="begin"/>
      </w:r>
      <w:r w:rsidR="005A1CDF">
        <w:rPr>
          <w:sz w:val="22"/>
          <w:szCs w:val="22"/>
        </w:rPr>
        <w:instrText xml:space="preserve"> REF _Ref335892327 \h  \* MERGEFORMAT </w:instrText>
      </w:r>
      <w:r w:rsidR="005A1CDF">
        <w:rPr>
          <w:sz w:val="22"/>
          <w:szCs w:val="22"/>
        </w:rPr>
      </w:r>
      <w:r w:rsidR="005A1CDF">
        <w:rPr>
          <w:sz w:val="22"/>
          <w:szCs w:val="22"/>
        </w:rPr>
        <w:fldChar w:fldCharType="separate"/>
      </w:r>
      <w:r w:rsidR="00390B50" w:rsidRPr="00390B50">
        <w:rPr>
          <w:sz w:val="22"/>
          <w:szCs w:val="22"/>
        </w:rPr>
        <w:t>Figure 16</w:t>
      </w:r>
      <w:r w:rsidR="005A1CDF">
        <w:rPr>
          <w:sz w:val="22"/>
          <w:szCs w:val="22"/>
        </w:rPr>
        <w:fldChar w:fldCharType="end"/>
      </w:r>
      <w:r w:rsidR="005A1CDF">
        <w:rPr>
          <w:sz w:val="22"/>
          <w:szCs w:val="22"/>
        </w:rPr>
        <w:t xml:space="preserve">). </w:t>
      </w:r>
      <w:r w:rsidR="00896D50" w:rsidRPr="00160764">
        <w:rPr>
          <w:sz w:val="22"/>
          <w:szCs w:val="22"/>
        </w:rPr>
        <w:t xml:space="preserve">The core of the data model consists of seven relations for </w:t>
      </w:r>
      <w:r w:rsidR="00B1716A" w:rsidRPr="00160764">
        <w:rPr>
          <w:sz w:val="22"/>
          <w:szCs w:val="22"/>
        </w:rPr>
        <w:t xml:space="preserve">User Types, Applications, Requirements, Research Needs, Technology Needs, Infrastructure Needs, and Capacity Building Needs. </w:t>
      </w:r>
      <w:r w:rsidR="00896D50" w:rsidRPr="00160764">
        <w:rPr>
          <w:sz w:val="22"/>
          <w:szCs w:val="22"/>
        </w:rPr>
        <w:t xml:space="preserve">A key innovative feature of the URR is its capacity to link two entries in the same or two different relations. </w:t>
      </w:r>
      <w:r w:rsidR="00B1716A" w:rsidRPr="00160764">
        <w:rPr>
          <w:sz w:val="22"/>
          <w:szCs w:val="22"/>
        </w:rPr>
        <w:t xml:space="preserve">Creating these connections allows publishers (those entering data) and readers (those viewing data) to understand the interconnected nature of the various functions. </w:t>
      </w:r>
      <w:r w:rsidR="00896D50" w:rsidRPr="00160764">
        <w:rPr>
          <w:sz w:val="22"/>
          <w:szCs w:val="22"/>
        </w:rPr>
        <w:t xml:space="preserve">The connectivity </w:t>
      </w:r>
      <w:r w:rsidR="00B1716A" w:rsidRPr="00160764">
        <w:rPr>
          <w:sz w:val="22"/>
          <w:szCs w:val="22"/>
        </w:rPr>
        <w:t xml:space="preserve">between </w:t>
      </w:r>
      <w:r w:rsidR="00896D50" w:rsidRPr="00160764">
        <w:rPr>
          <w:sz w:val="22"/>
          <w:szCs w:val="22"/>
        </w:rPr>
        <w:t>entries is described by entries in the Links relation and can be viewed individually or with the help of a graphical tool for a complete environment of a specific entry.</w:t>
      </w:r>
    </w:p>
    <w:p w14:paraId="4C5F2832" w14:textId="0C6130FF" w:rsidR="00F36249" w:rsidRDefault="00B1716A" w:rsidP="00675E28">
      <w:pPr>
        <w:pStyle w:val="NormalWeb"/>
        <w:spacing w:before="120" w:beforeAutospacing="0"/>
        <w:jc w:val="both"/>
        <w:rPr>
          <w:sz w:val="22"/>
          <w:szCs w:val="22"/>
        </w:rPr>
      </w:pPr>
      <w:r w:rsidRPr="00C4372B">
        <w:rPr>
          <w:sz w:val="22"/>
          <w:szCs w:val="22"/>
        </w:rPr>
        <w:t xml:space="preserve">Population of the URR is based on </w:t>
      </w:r>
      <w:r w:rsidR="00896D50">
        <w:rPr>
          <w:sz w:val="22"/>
          <w:szCs w:val="22"/>
        </w:rPr>
        <w:t xml:space="preserve">several approaches including (1) </w:t>
      </w:r>
      <w:r w:rsidRPr="00C4372B">
        <w:rPr>
          <w:sz w:val="22"/>
          <w:szCs w:val="22"/>
        </w:rPr>
        <w:t>peer contribution similar to the Wikipedia system</w:t>
      </w:r>
      <w:r w:rsidR="00896D50">
        <w:rPr>
          <w:sz w:val="22"/>
          <w:szCs w:val="22"/>
        </w:rPr>
        <w:t xml:space="preserve">, (2) expert input based on assessment reports such as the </w:t>
      </w:r>
      <w:r w:rsidRPr="00C4372B">
        <w:rPr>
          <w:sz w:val="22"/>
          <w:szCs w:val="22"/>
        </w:rPr>
        <w:t>reports produced by the GEO Work Plan Task US-09-01a</w:t>
      </w:r>
      <w:r w:rsidR="00896D50">
        <w:rPr>
          <w:sz w:val="22"/>
          <w:szCs w:val="22"/>
        </w:rPr>
        <w:t xml:space="preserve">, (3) community input, such as the input provided by the Water, </w:t>
      </w:r>
      <w:proofErr w:type="spellStart"/>
      <w:r w:rsidR="00896D50">
        <w:rPr>
          <w:sz w:val="22"/>
          <w:szCs w:val="22"/>
        </w:rPr>
        <w:t>Geohazards</w:t>
      </w:r>
      <w:proofErr w:type="spellEnd"/>
      <w:r w:rsidR="00896D50">
        <w:rPr>
          <w:sz w:val="22"/>
          <w:szCs w:val="22"/>
        </w:rPr>
        <w:t>, and Coastal Zone Communities of Practice, (4) interviews with users</w:t>
      </w:r>
      <w:r w:rsidR="00F36249">
        <w:rPr>
          <w:sz w:val="22"/>
          <w:szCs w:val="22"/>
        </w:rPr>
        <w:t xml:space="preserve">, (5) harvesting of existing requirements databases. It is expected that </w:t>
      </w:r>
      <w:r w:rsidRPr="00C4372B">
        <w:rPr>
          <w:sz w:val="22"/>
          <w:szCs w:val="22"/>
        </w:rPr>
        <w:t xml:space="preserve">the biggest contribution will have to come from </w:t>
      </w:r>
      <w:r w:rsidR="00F36249">
        <w:rPr>
          <w:sz w:val="22"/>
          <w:szCs w:val="22"/>
        </w:rPr>
        <w:t xml:space="preserve">approach (1) as a crowd-sourcing approach. </w:t>
      </w:r>
    </w:p>
    <w:p w14:paraId="7995D822" w14:textId="77777777" w:rsidR="00F36249" w:rsidRDefault="00F36249" w:rsidP="00675E28">
      <w:pPr>
        <w:pStyle w:val="NormalWeb"/>
        <w:spacing w:before="120" w:beforeAutospacing="0"/>
        <w:jc w:val="both"/>
        <w:rPr>
          <w:sz w:val="22"/>
          <w:szCs w:val="22"/>
        </w:rPr>
      </w:pPr>
      <w:r w:rsidRPr="001F3520">
        <w:rPr>
          <w:b/>
          <w:sz w:val="22"/>
          <w:szCs w:val="22"/>
        </w:rPr>
        <w:t>Functions:</w:t>
      </w:r>
      <w:r>
        <w:rPr>
          <w:b/>
          <w:sz w:val="22"/>
          <w:szCs w:val="22"/>
        </w:rPr>
        <w:t xml:space="preserve"> </w:t>
      </w:r>
      <w:r w:rsidRPr="001F3520">
        <w:rPr>
          <w:sz w:val="22"/>
          <w:szCs w:val="22"/>
        </w:rPr>
        <w:t xml:space="preserve">The </w:t>
      </w:r>
      <w:r>
        <w:rPr>
          <w:sz w:val="22"/>
          <w:szCs w:val="22"/>
        </w:rPr>
        <w:t>functionality of the URR is defined by a set of menus:</w:t>
      </w:r>
    </w:p>
    <w:p w14:paraId="0491859E" w14:textId="77777777" w:rsidR="00F36249" w:rsidRPr="001E512E" w:rsidRDefault="00F36249" w:rsidP="001E512E">
      <w:pPr>
        <w:numPr>
          <w:ilvl w:val="0"/>
          <w:numId w:val="52"/>
        </w:numPr>
        <w:spacing w:after="0" w:line="240" w:lineRule="auto"/>
        <w:rPr>
          <w:rFonts w:ascii="Times New Roman" w:hAnsi="Times New Roman" w:cs="Times New Roman"/>
          <w:color w:val="000000"/>
        </w:rPr>
      </w:pPr>
      <w:r w:rsidRPr="001E512E">
        <w:rPr>
          <w:rFonts w:ascii="Times New Roman" w:hAnsi="Times New Roman" w:cs="Times New Roman"/>
          <w:color w:val="000000"/>
        </w:rPr>
        <w:t>The View menu allows the searching and viewing of entries in the URR. It also provides access to a graphical tool to explore the interconnectivity between URR entries.</w:t>
      </w:r>
    </w:p>
    <w:p w14:paraId="5DBFBC36" w14:textId="77777777" w:rsidR="00F36249" w:rsidRPr="001E512E" w:rsidRDefault="00F36249" w:rsidP="001E512E">
      <w:pPr>
        <w:numPr>
          <w:ilvl w:val="0"/>
          <w:numId w:val="52"/>
        </w:numPr>
        <w:spacing w:after="0" w:line="240" w:lineRule="auto"/>
        <w:rPr>
          <w:rFonts w:ascii="Times New Roman" w:hAnsi="Times New Roman" w:cs="Times New Roman"/>
          <w:color w:val="000000"/>
        </w:rPr>
      </w:pPr>
      <w:r w:rsidRPr="001E512E">
        <w:rPr>
          <w:rFonts w:ascii="Times New Roman" w:hAnsi="Times New Roman" w:cs="Times New Roman"/>
          <w:color w:val="000000"/>
        </w:rPr>
        <w:t>The Publish menu provides the tools for the publishing and editing of entries in all relations of the URR. It also allows the updating of a number of controlled vocabularies.</w:t>
      </w:r>
    </w:p>
    <w:p w14:paraId="1FA45E34" w14:textId="77777777" w:rsidR="00F36249" w:rsidRPr="001E512E" w:rsidRDefault="00F36249" w:rsidP="001E512E">
      <w:pPr>
        <w:numPr>
          <w:ilvl w:val="0"/>
          <w:numId w:val="52"/>
        </w:numPr>
        <w:spacing w:after="0" w:line="240" w:lineRule="auto"/>
        <w:rPr>
          <w:rFonts w:ascii="Times New Roman" w:hAnsi="Times New Roman" w:cs="Times New Roman"/>
          <w:color w:val="000000"/>
        </w:rPr>
      </w:pPr>
      <w:r w:rsidRPr="001E512E">
        <w:rPr>
          <w:rFonts w:ascii="Times New Roman" w:hAnsi="Times New Roman" w:cs="Times New Roman"/>
          <w:color w:val="000000"/>
        </w:rPr>
        <w:t>The Analysis menu gives access to the three analysis types described above.</w:t>
      </w:r>
    </w:p>
    <w:p w14:paraId="7FBEAAA8" w14:textId="77777777" w:rsidR="004611BF" w:rsidRPr="001E512E" w:rsidRDefault="00F36249" w:rsidP="001E512E">
      <w:pPr>
        <w:numPr>
          <w:ilvl w:val="0"/>
          <w:numId w:val="52"/>
        </w:numPr>
        <w:spacing w:after="0" w:line="240" w:lineRule="auto"/>
        <w:rPr>
          <w:rFonts w:ascii="Times New Roman" w:hAnsi="Times New Roman" w:cs="Times New Roman"/>
          <w:color w:val="000000"/>
        </w:rPr>
      </w:pPr>
      <w:r w:rsidRPr="001E512E">
        <w:rPr>
          <w:rFonts w:ascii="Times New Roman" w:hAnsi="Times New Roman" w:cs="Times New Roman"/>
          <w:color w:val="000000"/>
        </w:rPr>
        <w:t>The Preference menu (not implemented yet)</w:t>
      </w:r>
      <w:r w:rsidR="004611BF" w:rsidRPr="001E512E">
        <w:rPr>
          <w:rFonts w:ascii="Times New Roman" w:hAnsi="Times New Roman" w:cs="Times New Roman"/>
          <w:color w:val="000000"/>
        </w:rPr>
        <w:t xml:space="preserve"> will allow users to define their own subspace of the URR and other personal preferences.</w:t>
      </w:r>
    </w:p>
    <w:p w14:paraId="50A5F0F5" w14:textId="07A163C8" w:rsidR="00B1716A" w:rsidRPr="001F3520" w:rsidRDefault="004611BF" w:rsidP="001E512E">
      <w:pPr>
        <w:pStyle w:val="NormalWeb"/>
        <w:spacing w:before="120" w:beforeAutospacing="0"/>
        <w:jc w:val="both"/>
        <w:rPr>
          <w:b/>
          <w:sz w:val="22"/>
          <w:szCs w:val="22"/>
        </w:rPr>
      </w:pPr>
      <w:r>
        <w:rPr>
          <w:sz w:val="22"/>
          <w:szCs w:val="22"/>
        </w:rPr>
        <w:t xml:space="preserve">A login will give registered users the privilege to publish information and to save preferences for later returns. </w:t>
      </w:r>
      <w:r w:rsidR="00F36249">
        <w:rPr>
          <w:sz w:val="22"/>
          <w:szCs w:val="22"/>
        </w:rPr>
        <w:t xml:space="preserve"> </w:t>
      </w:r>
    </w:p>
    <w:p w14:paraId="0919BFA6" w14:textId="77777777" w:rsidR="00B1716A" w:rsidRPr="00A7646C" w:rsidRDefault="00B1716A" w:rsidP="00675E28">
      <w:pPr>
        <w:pStyle w:val="NormalWeb"/>
        <w:spacing w:before="120" w:beforeAutospacing="0"/>
        <w:jc w:val="both"/>
        <w:rPr>
          <w:sz w:val="22"/>
          <w:szCs w:val="22"/>
        </w:rPr>
      </w:pPr>
    </w:p>
    <w:p w14:paraId="3BD9F236" w14:textId="77777777" w:rsidR="00B1716A" w:rsidRDefault="00CC07CB" w:rsidP="00675E28">
      <w:pPr>
        <w:spacing w:before="120" w:line="240" w:lineRule="auto"/>
        <w:rPr>
          <w:rFonts w:ascii="Times New Roman" w:hAnsi="Times New Roman" w:cs="Times New Roman"/>
        </w:rPr>
      </w:pPr>
      <w:r w:rsidRPr="001F3520">
        <w:rPr>
          <w:rFonts w:ascii="Times New Roman" w:hAnsi="Times New Roman" w:cs="Times New Roman"/>
          <w:noProof/>
          <w:lang w:val="en-US"/>
        </w:rPr>
        <w:lastRenderedPageBreak/>
        <w:drawing>
          <wp:inline distT="0" distB="0" distL="0" distR="0" wp14:anchorId="413FAF0B" wp14:editId="432B1023">
            <wp:extent cx="5685790" cy="2299335"/>
            <wp:effectExtent l="0" t="0" r="381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5790" cy="2299335"/>
                    </a:xfrm>
                    <a:prstGeom prst="rect">
                      <a:avLst/>
                    </a:prstGeom>
                    <a:noFill/>
                    <a:ln>
                      <a:noFill/>
                    </a:ln>
                  </pic:spPr>
                </pic:pic>
              </a:graphicData>
            </a:graphic>
          </wp:inline>
        </w:drawing>
      </w:r>
    </w:p>
    <w:p w14:paraId="332DD038" w14:textId="2EF70C50" w:rsidR="00B1716A" w:rsidRPr="00B81A69" w:rsidRDefault="00B1716A" w:rsidP="001F3520">
      <w:pPr>
        <w:pStyle w:val="Caption"/>
        <w:jc w:val="center"/>
        <w:rPr>
          <w:rFonts w:ascii="Times New Roman" w:hAnsi="Times New Roman"/>
        </w:rPr>
      </w:pPr>
      <w:bookmarkStart w:id="58" w:name="_Ref335892327"/>
      <w:bookmarkStart w:id="59" w:name="_Toc214962161"/>
      <w:r w:rsidRPr="001F3520">
        <w:rPr>
          <w:rFonts w:ascii="Times New Roman" w:hAnsi="Times New Roman"/>
          <w:b w:val="0"/>
        </w:rPr>
        <w:t xml:space="preserve">Figure </w:t>
      </w:r>
      <w:r w:rsidRPr="001F3520">
        <w:rPr>
          <w:rFonts w:ascii="Times New Roman" w:hAnsi="Times New Roman"/>
          <w:b w:val="0"/>
        </w:rPr>
        <w:fldChar w:fldCharType="begin"/>
      </w:r>
      <w:r w:rsidRPr="001F3520">
        <w:rPr>
          <w:rFonts w:ascii="Times New Roman" w:hAnsi="Times New Roman"/>
          <w:b w:val="0"/>
        </w:rPr>
        <w:instrText xml:space="preserve"> SEQ Figure \* ARABIC </w:instrText>
      </w:r>
      <w:r w:rsidRPr="001F3520">
        <w:rPr>
          <w:rFonts w:ascii="Times New Roman" w:hAnsi="Times New Roman"/>
          <w:b w:val="0"/>
        </w:rPr>
        <w:fldChar w:fldCharType="separate"/>
      </w:r>
      <w:r w:rsidR="00390B50">
        <w:rPr>
          <w:rFonts w:ascii="Times New Roman" w:hAnsi="Times New Roman"/>
          <w:b w:val="0"/>
          <w:noProof/>
        </w:rPr>
        <w:t>16</w:t>
      </w:r>
      <w:r w:rsidRPr="001F3520">
        <w:rPr>
          <w:rFonts w:ascii="Times New Roman" w:hAnsi="Times New Roman"/>
          <w:b w:val="0"/>
        </w:rPr>
        <w:fldChar w:fldCharType="end"/>
      </w:r>
      <w:bookmarkEnd w:id="58"/>
      <w:r w:rsidRPr="001F3520">
        <w:rPr>
          <w:rFonts w:ascii="Times New Roman" w:hAnsi="Times New Roman"/>
          <w:b w:val="0"/>
        </w:rPr>
        <w:t xml:space="preserve"> – Data model of</w:t>
      </w:r>
      <w:r w:rsidR="00F36249" w:rsidRPr="001F3520">
        <w:rPr>
          <w:rFonts w:ascii="Times New Roman" w:hAnsi="Times New Roman"/>
          <w:b w:val="0"/>
        </w:rPr>
        <w:t xml:space="preserve"> </w:t>
      </w:r>
      <w:r w:rsidRPr="001F3520">
        <w:rPr>
          <w:rFonts w:ascii="Times New Roman" w:hAnsi="Times New Roman"/>
          <w:b w:val="0"/>
        </w:rPr>
        <w:t>the URR</w:t>
      </w:r>
      <w:bookmarkEnd w:id="59"/>
    </w:p>
    <w:p w14:paraId="47E43123" w14:textId="26DC08F6" w:rsidR="00B1716A" w:rsidRDefault="00BD1C9B" w:rsidP="001F3520">
      <w:pPr>
        <w:pStyle w:val="GEOWOWBullet1"/>
        <w:numPr>
          <w:ilvl w:val="0"/>
          <w:numId w:val="0"/>
        </w:numPr>
        <w:rPr>
          <w:rFonts w:ascii="Times New Roman" w:hAnsi="Times New Roman" w:cs="Times New Roman"/>
          <w:color w:val="000000"/>
          <w:sz w:val="22"/>
          <w:szCs w:val="22"/>
          <w:lang w:val="en-US"/>
        </w:rPr>
      </w:pPr>
      <w:r w:rsidRPr="001F3520">
        <w:rPr>
          <w:rFonts w:ascii="Times New Roman" w:hAnsi="Times New Roman" w:cs="Times New Roman"/>
          <w:b/>
          <w:color w:val="000000"/>
          <w:sz w:val="22"/>
          <w:szCs w:val="22"/>
          <w:lang w:val="en-US"/>
        </w:rPr>
        <w:t>Interaction with GCI components and external resources:</w:t>
      </w:r>
      <w:r w:rsidR="00F36249">
        <w:rPr>
          <w:rFonts w:ascii="Times New Roman" w:hAnsi="Times New Roman" w:cs="Times New Roman"/>
          <w:b/>
          <w:color w:val="000000"/>
          <w:sz w:val="22"/>
          <w:szCs w:val="22"/>
          <w:lang w:val="en-US"/>
        </w:rPr>
        <w:t xml:space="preserve"> </w:t>
      </w:r>
      <w:r w:rsidR="004611BF" w:rsidRPr="001F3520">
        <w:rPr>
          <w:rFonts w:ascii="Times New Roman" w:hAnsi="Times New Roman" w:cs="Times New Roman"/>
          <w:color w:val="000000"/>
          <w:sz w:val="22"/>
          <w:szCs w:val="22"/>
          <w:lang w:val="en-US"/>
        </w:rPr>
        <w:t>Current</w:t>
      </w:r>
      <w:r w:rsidR="004611BF">
        <w:rPr>
          <w:rFonts w:ascii="Times New Roman" w:hAnsi="Times New Roman" w:cs="Times New Roman"/>
          <w:color w:val="000000"/>
          <w:sz w:val="22"/>
          <w:szCs w:val="22"/>
          <w:lang w:val="en-US"/>
        </w:rPr>
        <w:t xml:space="preserve"> and future interactions of the URR with GCI component and external resources are depicted in</w:t>
      </w:r>
      <w:r w:rsidR="003C204F">
        <w:rPr>
          <w:rFonts w:ascii="Times New Roman" w:hAnsi="Times New Roman" w:cs="Times New Roman"/>
          <w:color w:val="000000"/>
          <w:sz w:val="22"/>
          <w:szCs w:val="22"/>
          <w:lang w:val="en-US"/>
        </w:rPr>
        <w:t xml:space="preserve"> </w:t>
      </w:r>
      <w:r w:rsidR="003C204F">
        <w:rPr>
          <w:rFonts w:ascii="Times New Roman" w:hAnsi="Times New Roman" w:cs="Times New Roman"/>
          <w:color w:val="000000"/>
          <w:sz w:val="22"/>
          <w:szCs w:val="22"/>
          <w:lang w:val="en-US"/>
        </w:rPr>
        <w:fldChar w:fldCharType="begin"/>
      </w:r>
      <w:r w:rsidR="003C204F">
        <w:rPr>
          <w:rFonts w:ascii="Times New Roman" w:hAnsi="Times New Roman" w:cs="Times New Roman"/>
          <w:color w:val="000000"/>
          <w:sz w:val="22"/>
          <w:szCs w:val="22"/>
          <w:lang w:val="en-US"/>
        </w:rPr>
        <w:instrText xml:space="preserve"> REF _Ref335834361 \h  \* MERGEFORMAT </w:instrText>
      </w:r>
      <w:r w:rsidR="003C204F">
        <w:rPr>
          <w:rFonts w:ascii="Times New Roman" w:hAnsi="Times New Roman" w:cs="Times New Roman"/>
          <w:color w:val="000000"/>
          <w:sz w:val="22"/>
          <w:szCs w:val="22"/>
          <w:lang w:val="en-US"/>
        </w:rPr>
      </w:r>
      <w:r w:rsidR="003C204F">
        <w:rPr>
          <w:rFonts w:ascii="Times New Roman" w:hAnsi="Times New Roman" w:cs="Times New Roman"/>
          <w:color w:val="000000"/>
          <w:sz w:val="22"/>
          <w:szCs w:val="22"/>
          <w:lang w:val="en-US"/>
        </w:rPr>
        <w:fldChar w:fldCharType="separate"/>
      </w:r>
      <w:r w:rsidR="00390B50" w:rsidRPr="00390B50">
        <w:rPr>
          <w:rFonts w:ascii="Times New Roman" w:hAnsi="Times New Roman" w:cs="Times New Roman"/>
          <w:color w:val="000000"/>
          <w:sz w:val="22"/>
          <w:szCs w:val="22"/>
          <w:lang w:val="en-US"/>
        </w:rPr>
        <w:t>Figure 17</w:t>
      </w:r>
      <w:r w:rsidR="003C204F">
        <w:rPr>
          <w:rFonts w:ascii="Times New Roman" w:hAnsi="Times New Roman" w:cs="Times New Roman"/>
          <w:color w:val="000000"/>
          <w:sz w:val="22"/>
          <w:szCs w:val="22"/>
          <w:lang w:val="en-US"/>
        </w:rPr>
        <w:fldChar w:fldCharType="end"/>
      </w:r>
      <w:r w:rsidR="004611BF">
        <w:rPr>
          <w:rFonts w:ascii="Times New Roman" w:hAnsi="Times New Roman" w:cs="Times New Roman"/>
          <w:color w:val="000000"/>
          <w:sz w:val="22"/>
          <w:szCs w:val="22"/>
          <w:lang w:val="en-US"/>
        </w:rPr>
        <w:t xml:space="preserve">.  </w:t>
      </w:r>
      <w:r w:rsidR="004611BF" w:rsidRPr="001F3520">
        <w:rPr>
          <w:rFonts w:ascii="Times New Roman" w:hAnsi="Times New Roman" w:cs="Times New Roman"/>
          <w:color w:val="000000"/>
          <w:sz w:val="22"/>
          <w:szCs w:val="22"/>
          <w:lang w:val="en-US"/>
        </w:rPr>
        <w:t xml:space="preserve"> </w:t>
      </w:r>
      <w:r w:rsidR="004611BF">
        <w:rPr>
          <w:rFonts w:ascii="Times New Roman" w:hAnsi="Times New Roman" w:cs="Times New Roman"/>
          <w:color w:val="000000"/>
          <w:sz w:val="22"/>
          <w:szCs w:val="22"/>
          <w:lang w:val="en-US"/>
        </w:rPr>
        <w:t xml:space="preserve">The URR interacts with the DAB for the </w:t>
      </w:r>
      <w:r w:rsidR="00FA3147">
        <w:rPr>
          <w:rFonts w:ascii="Times New Roman" w:hAnsi="Times New Roman" w:cs="Times New Roman"/>
          <w:color w:val="000000"/>
          <w:sz w:val="22"/>
          <w:szCs w:val="22"/>
          <w:lang w:val="en-US"/>
        </w:rPr>
        <w:t xml:space="preserve">gap analysis, in which the URR sends a query to the DAB. The GWP will interact with the URR in order to determine the relevance of an existing or anticipated dataset. The interface between GWP and URR is still to be developed. A linkage between the Semantic Component of the GCI and the URR is required to ensure consistency of all controlled vocabularies. </w:t>
      </w:r>
      <w:r w:rsidR="00250F9D">
        <w:rPr>
          <w:rFonts w:ascii="Times New Roman" w:hAnsi="Times New Roman" w:cs="Times New Roman"/>
          <w:color w:val="000000"/>
          <w:sz w:val="22"/>
          <w:szCs w:val="22"/>
          <w:lang w:val="en-US"/>
        </w:rPr>
        <w:t xml:space="preserve">Users have requested that URR entries can be linked to standards, interoperability agreements and best practices, which </w:t>
      </w:r>
      <w:proofErr w:type="gramStart"/>
      <w:r w:rsidR="00250F9D">
        <w:rPr>
          <w:rFonts w:ascii="Times New Roman" w:hAnsi="Times New Roman" w:cs="Times New Roman"/>
          <w:color w:val="000000"/>
          <w:sz w:val="22"/>
          <w:szCs w:val="22"/>
          <w:lang w:val="en-US"/>
        </w:rPr>
        <w:t>requires</w:t>
      </w:r>
      <w:proofErr w:type="gramEnd"/>
      <w:r w:rsidR="00250F9D">
        <w:rPr>
          <w:rFonts w:ascii="Times New Roman" w:hAnsi="Times New Roman" w:cs="Times New Roman"/>
          <w:color w:val="000000"/>
          <w:sz w:val="22"/>
          <w:szCs w:val="22"/>
          <w:lang w:val="en-US"/>
        </w:rPr>
        <w:t xml:space="preserve"> a linkage between the URR and the SIR and BPW. </w:t>
      </w:r>
    </w:p>
    <w:p w14:paraId="183DEE8C" w14:textId="77777777" w:rsidR="00250F9D" w:rsidRDefault="00250F9D" w:rsidP="001F3520">
      <w:pPr>
        <w:pStyle w:val="GEOWOWBullet1"/>
        <w:numPr>
          <w:ilvl w:val="0"/>
          <w:numId w:val="0"/>
        </w:numPr>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For the harvesting of external requirements databases, a dynamic linkage between the URR and these databases is required. For each external database, a specific interface is required to account for the differences in the data models.</w:t>
      </w:r>
    </w:p>
    <w:p w14:paraId="1AF53ABE" w14:textId="77777777" w:rsidR="00250F9D" w:rsidRPr="001F3520" w:rsidRDefault="00250F9D" w:rsidP="001F3520">
      <w:pPr>
        <w:pStyle w:val="GEOWOWBullet1"/>
        <w:numPr>
          <w:ilvl w:val="0"/>
          <w:numId w:val="0"/>
        </w:numPr>
        <w:rPr>
          <w:rFonts w:ascii="Times New Roman" w:hAnsi="Times New Roman" w:cs="Times New Roman"/>
          <w:color w:val="000000"/>
          <w:sz w:val="22"/>
          <w:szCs w:val="22"/>
          <w:lang w:val="en-US"/>
        </w:rPr>
      </w:pPr>
    </w:p>
    <w:p w14:paraId="4CDB423F" w14:textId="77777777" w:rsidR="00BD1C9B" w:rsidRDefault="00FA3147" w:rsidP="001F3520">
      <w:pPr>
        <w:pStyle w:val="GEOWOWBullet1"/>
        <w:numPr>
          <w:ilvl w:val="0"/>
          <w:numId w:val="0"/>
        </w:numPr>
        <w:rPr>
          <w:rFonts w:ascii="Times New Roman" w:hAnsi="Times New Roman" w:cs="Times New Roman"/>
          <w:b/>
          <w:color w:val="000000"/>
          <w:sz w:val="22"/>
          <w:szCs w:val="22"/>
          <w:lang w:val="en-US"/>
        </w:rPr>
      </w:pPr>
      <w:r w:rsidRPr="001F3520">
        <w:rPr>
          <w:rFonts w:ascii="Times New Roman" w:hAnsi="Times New Roman" w:cs="Times New Roman"/>
          <w:b/>
          <w:noProof/>
          <w:color w:val="000000"/>
          <w:sz w:val="22"/>
          <w:szCs w:val="22"/>
          <w:lang w:val="en-US" w:eastAsia="en-US"/>
        </w:rPr>
        <w:lastRenderedPageBreak/>
        <w:drawing>
          <wp:inline distT="0" distB="0" distL="0" distR="0" wp14:anchorId="6616F211" wp14:editId="195170D6">
            <wp:extent cx="5732145" cy="518731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r_gci_figure4.gif"/>
                    <pic:cNvPicPr/>
                  </pic:nvPicPr>
                  <pic:blipFill>
                    <a:blip r:embed="rId42">
                      <a:extLst>
                        <a:ext uri="{28A0092B-C50C-407E-A947-70E740481C1C}">
                          <a14:useLocalDpi xmlns:a14="http://schemas.microsoft.com/office/drawing/2010/main" val="0"/>
                        </a:ext>
                      </a:extLst>
                    </a:blip>
                    <a:stretch>
                      <a:fillRect/>
                    </a:stretch>
                  </pic:blipFill>
                  <pic:spPr>
                    <a:xfrm>
                      <a:off x="0" y="0"/>
                      <a:ext cx="5732145" cy="5187315"/>
                    </a:xfrm>
                    <a:prstGeom prst="rect">
                      <a:avLst/>
                    </a:prstGeom>
                  </pic:spPr>
                </pic:pic>
              </a:graphicData>
            </a:graphic>
          </wp:inline>
        </w:drawing>
      </w:r>
    </w:p>
    <w:p w14:paraId="478260EE" w14:textId="6A9CE2A0" w:rsidR="00F7739F" w:rsidRPr="009310DD" w:rsidRDefault="00F7739F" w:rsidP="00F7739F">
      <w:pPr>
        <w:pStyle w:val="Caption"/>
        <w:jc w:val="center"/>
        <w:rPr>
          <w:rFonts w:ascii="Times New Roman" w:hAnsi="Times New Roman"/>
          <w:b w:val="0"/>
        </w:rPr>
      </w:pPr>
      <w:bookmarkStart w:id="60" w:name="_Ref335834361"/>
      <w:bookmarkStart w:id="61" w:name="_Toc214962162"/>
      <w:r w:rsidRPr="009310DD">
        <w:rPr>
          <w:rFonts w:ascii="Times New Roman" w:hAnsi="Times New Roman"/>
          <w:b w:val="0"/>
        </w:rPr>
        <w:t xml:space="preserve">Figure </w:t>
      </w:r>
      <w:r w:rsidRPr="009310DD">
        <w:rPr>
          <w:rFonts w:ascii="Times New Roman" w:hAnsi="Times New Roman"/>
          <w:b w:val="0"/>
        </w:rPr>
        <w:fldChar w:fldCharType="begin"/>
      </w:r>
      <w:r w:rsidRPr="009310DD">
        <w:rPr>
          <w:rFonts w:ascii="Times New Roman" w:hAnsi="Times New Roman"/>
          <w:b w:val="0"/>
        </w:rPr>
        <w:instrText xml:space="preserve"> SEQ Figure \* ARABIC </w:instrText>
      </w:r>
      <w:r w:rsidRPr="009310DD">
        <w:rPr>
          <w:rFonts w:ascii="Times New Roman" w:hAnsi="Times New Roman"/>
          <w:b w:val="0"/>
        </w:rPr>
        <w:fldChar w:fldCharType="separate"/>
      </w:r>
      <w:r w:rsidR="00390B50">
        <w:rPr>
          <w:rFonts w:ascii="Times New Roman" w:hAnsi="Times New Roman"/>
          <w:b w:val="0"/>
          <w:noProof/>
        </w:rPr>
        <w:t>17</w:t>
      </w:r>
      <w:r w:rsidRPr="009310DD">
        <w:rPr>
          <w:rFonts w:ascii="Times New Roman" w:hAnsi="Times New Roman"/>
          <w:b w:val="0"/>
        </w:rPr>
        <w:fldChar w:fldCharType="end"/>
      </w:r>
      <w:bookmarkEnd w:id="60"/>
      <w:r w:rsidRPr="009310DD">
        <w:rPr>
          <w:rFonts w:ascii="Times New Roman" w:hAnsi="Times New Roman"/>
          <w:b w:val="0"/>
        </w:rPr>
        <w:t xml:space="preserve"> – </w:t>
      </w:r>
      <w:r w:rsidRPr="001F3520">
        <w:rPr>
          <w:rFonts w:ascii="Times New Roman" w:hAnsi="Times New Roman"/>
          <w:b w:val="0"/>
        </w:rPr>
        <w:t>Current and future interactions of the URR with GCI components and external resources</w:t>
      </w:r>
      <w:bookmarkEnd w:id="61"/>
    </w:p>
    <w:p w14:paraId="05346E91" w14:textId="77777777" w:rsidR="00F7739F" w:rsidRPr="001F3520" w:rsidRDefault="00F7739F" w:rsidP="001F3520">
      <w:pPr>
        <w:pStyle w:val="Caption"/>
        <w:jc w:val="center"/>
        <w:rPr>
          <w:rFonts w:ascii="Times New Roman" w:hAnsi="Times New Roman" w:cs="Times New Roman"/>
          <w:color w:val="000000"/>
          <w:sz w:val="22"/>
          <w:szCs w:val="22"/>
        </w:rPr>
      </w:pPr>
    </w:p>
    <w:p w14:paraId="365DCDE8" w14:textId="77777777" w:rsidR="00BD1C9B" w:rsidRDefault="00BD1C9B" w:rsidP="001F3520">
      <w:pPr>
        <w:pStyle w:val="GEOWOWBullet1"/>
        <w:numPr>
          <w:ilvl w:val="0"/>
          <w:numId w:val="0"/>
        </w:numPr>
        <w:rPr>
          <w:rFonts w:ascii="Times New Roman" w:hAnsi="Times New Roman" w:cs="Times New Roman"/>
          <w:b/>
          <w:color w:val="000000"/>
          <w:sz w:val="22"/>
          <w:szCs w:val="22"/>
          <w:lang w:val="en-US"/>
        </w:rPr>
      </w:pPr>
      <w:r>
        <w:rPr>
          <w:rFonts w:ascii="Times New Roman" w:hAnsi="Times New Roman" w:cs="Times New Roman"/>
          <w:b/>
          <w:color w:val="000000"/>
          <w:sz w:val="22"/>
          <w:szCs w:val="22"/>
          <w:lang w:val="en-US"/>
        </w:rPr>
        <w:t>Planned or in-work capabilities:</w:t>
      </w:r>
      <w:r w:rsidR="00250F9D">
        <w:rPr>
          <w:rFonts w:ascii="Times New Roman" w:hAnsi="Times New Roman" w:cs="Times New Roman"/>
          <w:b/>
          <w:color w:val="000000"/>
          <w:sz w:val="22"/>
          <w:szCs w:val="22"/>
          <w:lang w:val="en-US"/>
        </w:rPr>
        <w:t xml:space="preserve"> </w:t>
      </w:r>
      <w:r w:rsidR="00250F9D" w:rsidRPr="001F3520">
        <w:rPr>
          <w:rFonts w:ascii="Times New Roman" w:hAnsi="Times New Roman" w:cs="Times New Roman"/>
          <w:color w:val="000000"/>
          <w:sz w:val="22"/>
          <w:szCs w:val="22"/>
          <w:lang w:val="en-US"/>
        </w:rPr>
        <w:t xml:space="preserve">The </w:t>
      </w:r>
      <w:r w:rsidR="00250F9D">
        <w:rPr>
          <w:rFonts w:ascii="Times New Roman" w:hAnsi="Times New Roman" w:cs="Times New Roman"/>
          <w:color w:val="000000"/>
          <w:sz w:val="22"/>
          <w:szCs w:val="22"/>
          <w:lang w:val="en-US"/>
        </w:rPr>
        <w:t>A</w:t>
      </w:r>
      <w:r w:rsidR="00250F9D" w:rsidRPr="001F3520">
        <w:rPr>
          <w:rFonts w:ascii="Times New Roman" w:hAnsi="Times New Roman" w:cs="Times New Roman"/>
          <w:color w:val="000000"/>
          <w:sz w:val="22"/>
          <w:szCs w:val="22"/>
          <w:lang w:val="en-US"/>
        </w:rPr>
        <w:t>nalysis</w:t>
      </w:r>
      <w:r w:rsidR="00250F9D">
        <w:rPr>
          <w:rFonts w:ascii="Times New Roman" w:hAnsi="Times New Roman" w:cs="Times New Roman"/>
          <w:color w:val="000000"/>
          <w:sz w:val="22"/>
          <w:szCs w:val="22"/>
          <w:lang w:val="en-US"/>
        </w:rPr>
        <w:t xml:space="preserve"> menu of the URR is currently under development. The linkage between URR and DAB is close to completion, which will allow the use of the URR for gap analyses. An interface to the WMO Requirements Database is under development. Population of the URR is a continuous process utilizing crowd-sourcing and expert input from the GEO </w:t>
      </w:r>
      <w:proofErr w:type="spellStart"/>
      <w:r w:rsidR="00250F9D">
        <w:rPr>
          <w:rFonts w:ascii="Times New Roman" w:hAnsi="Times New Roman" w:cs="Times New Roman"/>
          <w:color w:val="000000"/>
          <w:sz w:val="22"/>
          <w:szCs w:val="22"/>
          <w:lang w:val="en-US"/>
        </w:rPr>
        <w:t>CoPs</w:t>
      </w:r>
      <w:proofErr w:type="spellEnd"/>
      <w:r w:rsidR="00250F9D">
        <w:rPr>
          <w:rFonts w:ascii="Times New Roman" w:hAnsi="Times New Roman" w:cs="Times New Roman"/>
          <w:color w:val="000000"/>
          <w:sz w:val="22"/>
          <w:szCs w:val="22"/>
          <w:lang w:val="en-US"/>
        </w:rPr>
        <w:t xml:space="preserve">. A user feedback utility for the URR (and other GCI components and external resources) is under development as part of the GEOSS Science and Technology Service Suite (GSTSS, see http://www.gstss.org). </w:t>
      </w:r>
      <w:r w:rsidR="00250F9D">
        <w:rPr>
          <w:rFonts w:ascii="Times New Roman" w:hAnsi="Times New Roman" w:cs="Times New Roman"/>
          <w:b/>
          <w:color w:val="000000"/>
          <w:sz w:val="22"/>
          <w:szCs w:val="22"/>
          <w:lang w:val="en-US"/>
        </w:rPr>
        <w:t xml:space="preserve"> </w:t>
      </w:r>
    </w:p>
    <w:p w14:paraId="47B11E3D" w14:textId="089AF2C8" w:rsidR="00BD1C9B" w:rsidRPr="001F3520" w:rsidRDefault="00BD1C9B" w:rsidP="001F3520">
      <w:pPr>
        <w:pStyle w:val="GEOWOWBullet1"/>
        <w:numPr>
          <w:ilvl w:val="0"/>
          <w:numId w:val="0"/>
        </w:numPr>
        <w:rPr>
          <w:rFonts w:ascii="Times New Roman" w:hAnsi="Times New Roman" w:cs="Times New Roman"/>
          <w:sz w:val="22"/>
          <w:szCs w:val="22"/>
          <w:lang w:val="en-GB"/>
        </w:rPr>
      </w:pPr>
      <w:r>
        <w:rPr>
          <w:rFonts w:ascii="Times New Roman" w:hAnsi="Times New Roman" w:cs="Times New Roman"/>
          <w:b/>
          <w:color w:val="000000"/>
          <w:sz w:val="22"/>
          <w:szCs w:val="22"/>
          <w:lang w:val="en-US"/>
        </w:rPr>
        <w:t xml:space="preserve">Online resources: </w:t>
      </w:r>
      <w:r w:rsidR="001E512E">
        <w:rPr>
          <w:rFonts w:ascii="Times New Roman" w:hAnsi="Times New Roman" w:cs="Times New Roman"/>
          <w:color w:val="000000"/>
          <w:sz w:val="22"/>
          <w:szCs w:val="22"/>
          <w:lang w:val="en-US"/>
        </w:rPr>
        <w:t>URR</w:t>
      </w:r>
      <w:r w:rsidRPr="001F3520">
        <w:rPr>
          <w:rFonts w:ascii="Times New Roman" w:hAnsi="Times New Roman" w:cs="Times New Roman"/>
          <w:color w:val="000000"/>
          <w:sz w:val="22"/>
          <w:szCs w:val="22"/>
          <w:lang w:val="en-US"/>
        </w:rPr>
        <w:t xml:space="preserve"> </w:t>
      </w:r>
      <w:hyperlink r:id="rId43" w:history="1">
        <w:r w:rsidRPr="001F3520">
          <w:rPr>
            <w:rStyle w:val="Hyperlink"/>
            <w:rFonts w:ascii="Times New Roman" w:hAnsi="Times New Roman" w:cs="Times New Roman"/>
            <w:lang w:val="en-US"/>
          </w:rPr>
          <w:t>http://www.scgcorp.com/urr</w:t>
        </w:r>
      </w:hyperlink>
      <w:r w:rsidRPr="001F3520">
        <w:rPr>
          <w:rFonts w:ascii="Times New Roman" w:hAnsi="Times New Roman" w:cs="Times New Roman"/>
          <w:color w:val="000000"/>
          <w:sz w:val="22"/>
          <w:szCs w:val="22"/>
          <w:lang w:val="en-US"/>
        </w:rPr>
        <w:t>. Beta Version</w:t>
      </w:r>
      <w:r>
        <w:rPr>
          <w:rFonts w:ascii="Times New Roman" w:hAnsi="Times New Roman" w:cs="Times New Roman"/>
          <w:color w:val="000000"/>
          <w:sz w:val="22"/>
          <w:szCs w:val="22"/>
          <w:lang w:val="en-US"/>
        </w:rPr>
        <w:t xml:space="preserve">: </w:t>
      </w:r>
      <w:hyperlink r:id="rId44" w:history="1">
        <w:r w:rsidR="00896D50" w:rsidRPr="0055535D">
          <w:rPr>
            <w:rStyle w:val="Hyperlink"/>
            <w:rFonts w:ascii="Times New Roman" w:hAnsi="Times New Roman" w:cs="Times New Roman"/>
            <w:lang w:val="en-US"/>
          </w:rPr>
          <w:t>http://www.scgcorp.com/urrbeta</w:t>
        </w:r>
      </w:hyperlink>
      <w:r>
        <w:rPr>
          <w:rFonts w:ascii="Times New Roman" w:hAnsi="Times New Roman" w:cs="Times New Roman"/>
          <w:color w:val="000000"/>
          <w:sz w:val="22"/>
          <w:szCs w:val="22"/>
          <w:lang w:val="en-US"/>
        </w:rPr>
        <w:t>.</w:t>
      </w:r>
      <w:r w:rsidR="00896D50">
        <w:rPr>
          <w:rFonts w:ascii="Times New Roman" w:hAnsi="Times New Roman" w:cs="Times New Roman"/>
          <w:color w:val="000000"/>
          <w:sz w:val="22"/>
          <w:szCs w:val="22"/>
          <w:lang w:val="en-US"/>
        </w:rPr>
        <w:t xml:space="preserve"> Tutorials and documentation are available through links on the URR home page.</w:t>
      </w:r>
    </w:p>
    <w:p w14:paraId="2533E2D4" w14:textId="77777777" w:rsidR="00B1716A" w:rsidRDefault="00B1716A" w:rsidP="00130F29">
      <w:pPr>
        <w:tabs>
          <w:tab w:val="left" w:pos="2240"/>
        </w:tabs>
        <w:spacing w:before="120" w:line="240" w:lineRule="auto"/>
        <w:rPr>
          <w:rFonts w:ascii="Arial" w:hAnsi="Arial" w:cs="Arial"/>
          <w:sz w:val="32"/>
          <w:szCs w:val="32"/>
          <w:lang w:eastAsia="de-DE"/>
        </w:rPr>
      </w:pPr>
      <w:bookmarkStart w:id="62" w:name="_Toc316036508"/>
      <w:bookmarkStart w:id="63" w:name="_Toc316050137"/>
      <w:bookmarkStart w:id="64" w:name="_Toc316069106"/>
      <w:bookmarkStart w:id="65" w:name="_Toc316036509"/>
      <w:bookmarkStart w:id="66" w:name="_Toc316050138"/>
      <w:bookmarkStart w:id="67" w:name="_Toc316069107"/>
      <w:bookmarkEnd w:id="62"/>
      <w:bookmarkEnd w:id="63"/>
      <w:bookmarkEnd w:id="64"/>
      <w:bookmarkEnd w:id="65"/>
      <w:bookmarkEnd w:id="66"/>
      <w:bookmarkEnd w:id="67"/>
      <w:r>
        <w:br w:type="page"/>
      </w:r>
    </w:p>
    <w:p w14:paraId="5291AA78" w14:textId="77777777" w:rsidR="00B1716A" w:rsidRPr="00A7646C" w:rsidRDefault="00B1716A" w:rsidP="00675E28">
      <w:pPr>
        <w:pStyle w:val="GENESIHeading2"/>
        <w:tabs>
          <w:tab w:val="clear" w:pos="448"/>
          <w:tab w:val="num" w:pos="851"/>
        </w:tabs>
        <w:spacing w:before="120"/>
        <w:ind w:left="851" w:hanging="851"/>
        <w:rPr>
          <w:rFonts w:cs="Times New Roman"/>
        </w:rPr>
      </w:pPr>
      <w:bookmarkStart w:id="68" w:name="_Toc214962140"/>
      <w:r>
        <w:lastRenderedPageBreak/>
        <w:t>Integrated/Federated EO Discovery/Access Systems</w:t>
      </w:r>
      <w:bookmarkEnd w:id="68"/>
    </w:p>
    <w:p w14:paraId="39459410" w14:textId="77777777" w:rsidR="00B1716A" w:rsidRDefault="00B1716A" w:rsidP="00675E28">
      <w:pPr>
        <w:spacing w:before="120" w:line="240" w:lineRule="auto"/>
        <w:jc w:val="both"/>
        <w:rPr>
          <w:rFonts w:ascii="Times New Roman" w:hAnsi="Times New Roman" w:cs="Times New Roman"/>
        </w:rPr>
      </w:pPr>
      <w:r w:rsidRPr="000B331A">
        <w:rPr>
          <w:rFonts w:ascii="Times New Roman" w:hAnsi="Times New Roman" w:cs="Times New Roman"/>
        </w:rPr>
        <w:t>These components enable discovery/access to heterogeneous data from federated repositories via the DAB and GWP</w:t>
      </w:r>
      <w:r>
        <w:rPr>
          <w:rFonts w:ascii="Times New Roman" w:hAnsi="Times New Roman" w:cs="Times New Roman"/>
        </w:rPr>
        <w:t>.</w:t>
      </w:r>
    </w:p>
    <w:p w14:paraId="72B5C8F2" w14:textId="77777777" w:rsidR="00B1716A" w:rsidRDefault="00B1716A" w:rsidP="00675E28">
      <w:pPr>
        <w:pStyle w:val="GENESIHeading3"/>
        <w:spacing w:before="120"/>
        <w:rPr>
          <w:lang w:val="it-IT"/>
        </w:rPr>
      </w:pPr>
      <w:bookmarkStart w:id="69" w:name="_Ref317413887"/>
      <w:bookmarkStart w:id="70" w:name="_Toc321404802"/>
      <w:bookmarkStart w:id="71" w:name="_Toc214962141"/>
      <w:r>
        <w:rPr>
          <w:lang w:val="it-IT"/>
        </w:rPr>
        <w:t>GENESI</w:t>
      </w:r>
      <w:bookmarkEnd w:id="71"/>
    </w:p>
    <w:p w14:paraId="42EACFA5" w14:textId="77777777" w:rsidR="00B1716A" w:rsidRDefault="00B1716A" w:rsidP="00675E28">
      <w:pPr>
        <w:spacing w:before="120" w:after="0" w:line="240" w:lineRule="auto"/>
        <w:jc w:val="both"/>
        <w:rPr>
          <w:rFonts w:ascii="Times New Roman" w:hAnsi="Times New Roman" w:cs="Times New Roman"/>
        </w:rPr>
      </w:pPr>
      <w:r w:rsidRPr="00DC29E0">
        <w:rPr>
          <w:rFonts w:ascii="Times New Roman" w:hAnsi="Times New Roman" w:cs="Times New Roman"/>
          <w:b/>
          <w:bCs/>
        </w:rPr>
        <w:t>Component Name:</w:t>
      </w:r>
      <w:r w:rsidRPr="00DC29E0">
        <w:rPr>
          <w:rFonts w:ascii="Times New Roman" w:hAnsi="Times New Roman" w:cs="Times New Roman"/>
        </w:rPr>
        <w:t xml:space="preserve"> GENESI</w:t>
      </w:r>
      <w:r>
        <w:rPr>
          <w:rFonts w:ascii="Times New Roman" w:hAnsi="Times New Roman" w:cs="Times New Roman"/>
        </w:rPr>
        <w:t>.</w:t>
      </w:r>
    </w:p>
    <w:p w14:paraId="452CBDCA" w14:textId="77777777" w:rsidR="00B1716A" w:rsidRDefault="00B1716A" w:rsidP="00675E28">
      <w:pPr>
        <w:spacing w:before="120" w:after="0" w:line="240" w:lineRule="auto"/>
        <w:jc w:val="both"/>
        <w:rPr>
          <w:rFonts w:ascii="Times New Roman" w:hAnsi="Times New Roman" w:cs="Times New Roman"/>
        </w:rPr>
      </w:pPr>
      <w:r w:rsidRPr="00DC29E0">
        <w:rPr>
          <w:rFonts w:ascii="Times New Roman" w:hAnsi="Times New Roman" w:cs="Times New Roman"/>
          <w:b/>
          <w:bCs/>
        </w:rPr>
        <w:t>Organization:</w:t>
      </w:r>
      <w:r w:rsidRPr="00DC29E0">
        <w:rPr>
          <w:rFonts w:ascii="Times New Roman" w:hAnsi="Times New Roman" w:cs="Times New Roman"/>
        </w:rPr>
        <w:t xml:space="preserve"> ESA with </w:t>
      </w:r>
      <w:r>
        <w:rPr>
          <w:rFonts w:ascii="Times New Roman" w:hAnsi="Times New Roman" w:cs="Times New Roman"/>
        </w:rPr>
        <w:t>the s</w:t>
      </w:r>
      <w:r w:rsidRPr="00DC29E0">
        <w:rPr>
          <w:rFonts w:ascii="Times New Roman" w:hAnsi="Times New Roman" w:cs="Times New Roman"/>
        </w:rPr>
        <w:t xml:space="preserve">upport of </w:t>
      </w:r>
      <w:proofErr w:type="spellStart"/>
      <w:r w:rsidRPr="00DC29E0">
        <w:rPr>
          <w:rFonts w:ascii="Times New Roman" w:hAnsi="Times New Roman" w:cs="Times New Roman"/>
        </w:rPr>
        <w:t>Terradue</w:t>
      </w:r>
      <w:proofErr w:type="spellEnd"/>
      <w:r>
        <w:rPr>
          <w:rFonts w:ascii="Times New Roman" w:hAnsi="Times New Roman" w:cs="Times New Roman"/>
        </w:rPr>
        <w:t xml:space="preserve"> for enhancement and evolution.</w:t>
      </w:r>
    </w:p>
    <w:p w14:paraId="6079C7D8" w14:textId="77777777" w:rsidR="00B1716A" w:rsidRPr="00281FAE" w:rsidRDefault="00B1716A" w:rsidP="00675E28">
      <w:pPr>
        <w:spacing w:before="120" w:after="0" w:line="240" w:lineRule="auto"/>
        <w:jc w:val="both"/>
        <w:rPr>
          <w:rFonts w:ascii="Times New Roman" w:hAnsi="Times New Roman" w:cs="Times New Roman"/>
        </w:rPr>
      </w:pPr>
      <w:r w:rsidRPr="00DC29E0">
        <w:rPr>
          <w:rFonts w:ascii="Times New Roman" w:hAnsi="Times New Roman" w:cs="Times New Roman"/>
          <w:b/>
          <w:bCs/>
        </w:rPr>
        <w:t xml:space="preserve">Summary description: </w:t>
      </w:r>
      <w:r w:rsidRPr="00BE462F">
        <w:rPr>
          <w:rFonts w:ascii="Times New Roman" w:hAnsi="Times New Roman" w:cs="Times New Roman"/>
        </w:rPr>
        <w:t>GENESI-DR</w:t>
      </w:r>
      <w:r>
        <w:rPr>
          <w:rFonts w:ascii="Times New Roman" w:hAnsi="Times New Roman" w:cs="Times New Roman"/>
        </w:rPr>
        <w:t xml:space="preserve"> </w:t>
      </w:r>
      <w:r w:rsidRPr="00BE462F">
        <w:rPr>
          <w:rFonts w:ascii="Times New Roman" w:hAnsi="Times New Roman" w:cs="Times New Roman"/>
        </w:rPr>
        <w:t>developed an Earth Science e-infrastructure federating Digital Repositories, physically located in different countries and providing heterogeneous data.</w:t>
      </w:r>
      <w:r>
        <w:rPr>
          <w:rFonts w:ascii="Times New Roman" w:hAnsi="Times New Roman" w:cs="Times New Roman"/>
        </w:rPr>
        <w:t xml:space="preserve"> </w:t>
      </w:r>
      <w:r w:rsidRPr="00AA49E4">
        <w:rPr>
          <w:rFonts w:ascii="Times New Roman" w:hAnsi="Times New Roman" w:cs="Times New Roman"/>
        </w:rPr>
        <w:t>By interconnecting</w:t>
      </w:r>
      <w:r w:rsidRPr="00281FAE">
        <w:rPr>
          <w:rFonts w:ascii="Times New Roman" w:hAnsi="Times New Roman" w:cs="Times New Roman"/>
        </w:rPr>
        <w:t xml:space="preserve"> the DRs through a </w:t>
      </w:r>
      <w:r>
        <w:rPr>
          <w:rFonts w:ascii="Times New Roman" w:hAnsi="Times New Roman" w:cs="Times New Roman"/>
        </w:rPr>
        <w:t xml:space="preserve">one Central Site or more </w:t>
      </w:r>
      <w:r w:rsidRPr="00281FAE">
        <w:rPr>
          <w:rFonts w:ascii="Times New Roman" w:hAnsi="Times New Roman" w:cs="Times New Roman"/>
        </w:rPr>
        <w:t>“</w:t>
      </w:r>
      <w:r>
        <w:rPr>
          <w:rFonts w:ascii="Times New Roman" w:hAnsi="Times New Roman" w:cs="Times New Roman"/>
        </w:rPr>
        <w:t>Aggregator nodes</w:t>
      </w:r>
      <w:r w:rsidRPr="00281FAE">
        <w:rPr>
          <w:rFonts w:ascii="Times New Roman" w:hAnsi="Times New Roman" w:cs="Times New Roman"/>
        </w:rPr>
        <w:t>” the GENESI-DR infrastructure provides users with easy and fast access to:</w:t>
      </w:r>
    </w:p>
    <w:p w14:paraId="3AF4A507" w14:textId="77777777" w:rsidR="00B1716A" w:rsidRPr="000F11EA" w:rsidRDefault="00B1716A" w:rsidP="00675E28">
      <w:pPr>
        <w:pStyle w:val="ListParagraph"/>
        <w:numPr>
          <w:ilvl w:val="0"/>
          <w:numId w:val="11"/>
        </w:numPr>
        <w:spacing w:before="120"/>
        <w:jc w:val="both"/>
        <w:rPr>
          <w:sz w:val="22"/>
          <w:szCs w:val="22"/>
          <w:lang w:val="it-IT"/>
        </w:rPr>
      </w:pPr>
      <w:proofErr w:type="spellStart"/>
      <w:r w:rsidRPr="000F11EA">
        <w:rPr>
          <w:sz w:val="22"/>
          <w:szCs w:val="22"/>
          <w:lang w:val="it-IT"/>
        </w:rPr>
        <w:t>Heterogeneous</w:t>
      </w:r>
      <w:proofErr w:type="spellEnd"/>
      <w:r w:rsidRPr="000F11EA">
        <w:rPr>
          <w:sz w:val="22"/>
          <w:szCs w:val="22"/>
          <w:lang w:val="it-IT"/>
        </w:rPr>
        <w:t xml:space="preserve"> data (</w:t>
      </w:r>
      <w:proofErr w:type="spellStart"/>
      <w:r w:rsidRPr="000F11EA">
        <w:rPr>
          <w:sz w:val="22"/>
          <w:szCs w:val="22"/>
          <w:lang w:val="it-IT"/>
        </w:rPr>
        <w:t>airborne</w:t>
      </w:r>
      <w:proofErr w:type="spellEnd"/>
      <w:r w:rsidRPr="000F11EA">
        <w:rPr>
          <w:sz w:val="22"/>
          <w:szCs w:val="22"/>
          <w:lang w:val="it-IT"/>
        </w:rPr>
        <w:t xml:space="preserve">, in situ, satellite); </w:t>
      </w:r>
    </w:p>
    <w:p w14:paraId="566BC52C" w14:textId="77777777" w:rsidR="00B1716A" w:rsidRPr="000F11EA" w:rsidRDefault="00B1716A" w:rsidP="00675E28">
      <w:pPr>
        <w:pStyle w:val="ListParagraph"/>
        <w:numPr>
          <w:ilvl w:val="0"/>
          <w:numId w:val="11"/>
        </w:numPr>
        <w:spacing w:before="120"/>
        <w:jc w:val="both"/>
        <w:rPr>
          <w:sz w:val="22"/>
          <w:szCs w:val="22"/>
        </w:rPr>
      </w:pPr>
      <w:r w:rsidRPr="000F11EA">
        <w:rPr>
          <w:sz w:val="22"/>
          <w:szCs w:val="22"/>
        </w:rPr>
        <w:t xml:space="preserve">Effective data and service discovery; </w:t>
      </w:r>
    </w:p>
    <w:p w14:paraId="7F781BB2" w14:textId="77777777" w:rsidR="00B1716A" w:rsidRPr="000F11EA" w:rsidRDefault="00B1716A" w:rsidP="00675E28">
      <w:pPr>
        <w:pStyle w:val="ListParagraph"/>
        <w:numPr>
          <w:ilvl w:val="0"/>
          <w:numId w:val="11"/>
        </w:numPr>
        <w:spacing w:before="120"/>
        <w:jc w:val="both"/>
        <w:rPr>
          <w:sz w:val="22"/>
          <w:szCs w:val="22"/>
        </w:rPr>
      </w:pPr>
      <w:r w:rsidRPr="000F11EA">
        <w:rPr>
          <w:sz w:val="22"/>
          <w:szCs w:val="22"/>
        </w:rPr>
        <w:t>On demand processing.</w:t>
      </w:r>
    </w:p>
    <w:p w14:paraId="3DCB7F63" w14:textId="77777777" w:rsidR="00B1716A" w:rsidRDefault="00B1716A" w:rsidP="00675E28">
      <w:pPr>
        <w:spacing w:before="120" w:after="0" w:line="240" w:lineRule="auto"/>
        <w:jc w:val="both"/>
        <w:rPr>
          <w:rFonts w:ascii="Times New Roman" w:hAnsi="Times New Roman" w:cs="Times New Roman"/>
        </w:rPr>
      </w:pPr>
      <w:r>
        <w:rPr>
          <w:rFonts w:ascii="Times New Roman" w:hAnsi="Times New Roman" w:cs="Times New Roman"/>
        </w:rPr>
        <w:t xml:space="preserve">GENESI-DEC has </w:t>
      </w:r>
      <w:r w:rsidRPr="00FC3271">
        <w:rPr>
          <w:rFonts w:ascii="Times New Roman" w:hAnsi="Times New Roman" w:cs="Times New Roman"/>
        </w:rPr>
        <w:t>extend</w:t>
      </w:r>
      <w:r>
        <w:rPr>
          <w:rFonts w:ascii="Times New Roman" w:hAnsi="Times New Roman" w:cs="Times New Roman"/>
        </w:rPr>
        <w:t>ed</w:t>
      </w:r>
      <w:r w:rsidRPr="00FC3271">
        <w:rPr>
          <w:rFonts w:ascii="Times New Roman" w:hAnsi="Times New Roman" w:cs="Times New Roman"/>
        </w:rPr>
        <w:t xml:space="preserve"> the above mentioned GENESI-DR infrastructure, which provides access to a network of (mainly European) Digital Repositories, to a worldwide </w:t>
      </w:r>
      <w:r w:rsidRPr="00AA49E4">
        <w:rPr>
          <w:rFonts w:ascii="Times New Roman" w:hAnsi="Times New Roman" w:cs="Times New Roman"/>
        </w:rPr>
        <w:t>e-Infrastructure serving heterogeneous communities interested in Planet Earth data and services.</w:t>
      </w:r>
    </w:p>
    <w:p w14:paraId="42E2DF64" w14:textId="77777777" w:rsidR="00B1716A" w:rsidRDefault="00B1716A" w:rsidP="00675E28">
      <w:pPr>
        <w:spacing w:before="120" w:after="0" w:line="240" w:lineRule="auto"/>
        <w:jc w:val="both"/>
        <w:rPr>
          <w:rFonts w:ascii="Times New Roman" w:hAnsi="Times New Roman" w:cs="Times New Roman"/>
        </w:rPr>
      </w:pPr>
      <w:r>
        <w:rPr>
          <w:rFonts w:ascii="Times New Roman" w:hAnsi="Times New Roman" w:cs="Times New Roman"/>
        </w:rPr>
        <w:t xml:space="preserve">The access to the federation is provided both through a </w:t>
      </w:r>
      <w:proofErr w:type="spellStart"/>
      <w:r>
        <w:rPr>
          <w:rFonts w:ascii="Times New Roman" w:hAnsi="Times New Roman" w:cs="Times New Roman"/>
        </w:rPr>
        <w:t>WebPortal</w:t>
      </w:r>
      <w:proofErr w:type="spellEnd"/>
      <w:r>
        <w:rPr>
          <w:rFonts w:ascii="Times New Roman" w:hAnsi="Times New Roman" w:cs="Times New Roman"/>
        </w:rPr>
        <w:t xml:space="preserve"> and through a web service interface based on OpenSearch.  </w:t>
      </w:r>
      <w:r w:rsidRPr="001E13D7">
        <w:rPr>
          <w:rFonts w:ascii="Times New Roman" w:hAnsi="Times New Roman" w:cs="Times New Roman"/>
        </w:rPr>
        <w:t>OpenSearch is a collection of technologies allowing websites and search engines to publish search results in a standard and accessible format</w:t>
      </w:r>
      <w:r>
        <w:rPr>
          <w:rFonts w:ascii="Times New Roman" w:hAnsi="Times New Roman" w:cs="Times New Roman"/>
        </w:rPr>
        <w:t>.</w:t>
      </w:r>
      <w:r w:rsidRPr="001E13D7">
        <w:rPr>
          <w:rFonts w:ascii="Times New Roman" w:hAnsi="Times New Roman" w:cs="Times New Roman"/>
        </w:rPr>
        <w:t xml:space="preserve"> Search engines are described through OpenSearch Description Documents</w:t>
      </w:r>
      <w:r>
        <w:rPr>
          <w:rFonts w:ascii="Times New Roman" w:hAnsi="Times New Roman" w:cs="Times New Roman"/>
        </w:rPr>
        <w:t>.</w:t>
      </w:r>
    </w:p>
    <w:p w14:paraId="14A0E4C9" w14:textId="77777777" w:rsidR="00B1716A" w:rsidRDefault="00B1716A" w:rsidP="00675E28">
      <w:pPr>
        <w:spacing w:before="120" w:after="0" w:line="240" w:lineRule="auto"/>
        <w:jc w:val="both"/>
        <w:rPr>
          <w:rFonts w:ascii="Times New Roman" w:hAnsi="Times New Roman" w:cs="Times New Roman"/>
        </w:rPr>
      </w:pPr>
      <w:r>
        <w:rPr>
          <w:rFonts w:ascii="Times New Roman" w:hAnsi="Times New Roman" w:cs="Times New Roman"/>
        </w:rPr>
        <w:t xml:space="preserve">The data discovery is a two steps process. </w:t>
      </w:r>
      <w:r w:rsidRPr="001E13D7">
        <w:rPr>
          <w:rFonts w:ascii="Times New Roman" w:hAnsi="Times New Roman" w:cs="Times New Roman"/>
        </w:rPr>
        <w:t xml:space="preserve">GENESI data are organised in collections or series each of which containing datasets (products) having similar characteristics. </w:t>
      </w:r>
      <w:r>
        <w:rPr>
          <w:rFonts w:ascii="Times New Roman" w:hAnsi="Times New Roman" w:cs="Times New Roman"/>
        </w:rPr>
        <w:t>In the first step, the client</w:t>
      </w:r>
      <w:r w:rsidRPr="001E13D7">
        <w:rPr>
          <w:rFonts w:ascii="Times New Roman" w:hAnsi="Times New Roman" w:cs="Times New Roman"/>
        </w:rPr>
        <w:t xml:space="preserve"> submit</w:t>
      </w:r>
      <w:r>
        <w:rPr>
          <w:rFonts w:ascii="Times New Roman" w:hAnsi="Times New Roman" w:cs="Times New Roman"/>
        </w:rPr>
        <w:t>s</w:t>
      </w:r>
      <w:r w:rsidRPr="001E13D7">
        <w:rPr>
          <w:rFonts w:ascii="Times New Roman" w:hAnsi="Times New Roman" w:cs="Times New Roman"/>
        </w:rPr>
        <w:t xml:space="preserve"> a query based on </w:t>
      </w:r>
      <w:r>
        <w:rPr>
          <w:rFonts w:ascii="Times New Roman" w:hAnsi="Times New Roman" w:cs="Times New Roman"/>
        </w:rPr>
        <w:t xml:space="preserve">a customizable set of parameters (e.g. </w:t>
      </w:r>
      <w:r w:rsidRPr="001E13D7">
        <w:rPr>
          <w:rFonts w:ascii="Times New Roman" w:hAnsi="Times New Roman" w:cs="Times New Roman"/>
        </w:rPr>
        <w:t>the Geographical area, Start date, Stop date, free text string</w:t>
      </w:r>
      <w:r>
        <w:rPr>
          <w:rFonts w:ascii="Times New Roman" w:hAnsi="Times New Roman" w:cs="Times New Roman"/>
        </w:rPr>
        <w:t xml:space="preserve">), which are specified in the Description Document of the “Central Site” or “ Aggregator Node” </w:t>
      </w:r>
      <w:r w:rsidRPr="001E13D7">
        <w:rPr>
          <w:rFonts w:ascii="Times New Roman" w:hAnsi="Times New Roman" w:cs="Times New Roman"/>
        </w:rPr>
        <w:t>to discover the available series matching the search criteria.</w:t>
      </w:r>
      <w:r>
        <w:rPr>
          <w:rFonts w:ascii="Times New Roman" w:hAnsi="Times New Roman" w:cs="Times New Roman"/>
        </w:rPr>
        <w:t xml:space="preserve"> In the second step, a</w:t>
      </w:r>
      <w:r w:rsidRPr="001E13D7">
        <w:rPr>
          <w:rFonts w:ascii="Times New Roman" w:hAnsi="Times New Roman" w:cs="Times New Roman"/>
        </w:rPr>
        <w:t xml:space="preserve">fter </w:t>
      </w:r>
      <w:r>
        <w:rPr>
          <w:rFonts w:ascii="Times New Roman" w:hAnsi="Times New Roman" w:cs="Times New Roman"/>
        </w:rPr>
        <w:t xml:space="preserve">the </w:t>
      </w:r>
      <w:r w:rsidRPr="001E13D7">
        <w:rPr>
          <w:rFonts w:ascii="Times New Roman" w:hAnsi="Times New Roman" w:cs="Times New Roman"/>
        </w:rPr>
        <w:t xml:space="preserve">selection of the series of interest among the discovered, the </w:t>
      </w:r>
      <w:r>
        <w:rPr>
          <w:rFonts w:ascii="Times New Roman" w:hAnsi="Times New Roman" w:cs="Times New Roman"/>
        </w:rPr>
        <w:t>client</w:t>
      </w:r>
      <w:r w:rsidRPr="001E13D7">
        <w:rPr>
          <w:rFonts w:ascii="Times New Roman" w:hAnsi="Times New Roman" w:cs="Times New Roman"/>
        </w:rPr>
        <w:t xml:space="preserve"> refine</w:t>
      </w:r>
      <w:r>
        <w:rPr>
          <w:rFonts w:ascii="Times New Roman" w:hAnsi="Times New Roman" w:cs="Times New Roman"/>
        </w:rPr>
        <w:t>s</w:t>
      </w:r>
      <w:r w:rsidRPr="001E13D7">
        <w:rPr>
          <w:rFonts w:ascii="Times New Roman" w:hAnsi="Times New Roman" w:cs="Times New Roman"/>
        </w:rPr>
        <w:t xml:space="preserve"> the query, which now will only take into account the selected series. Specific parameters can be considered for the query</w:t>
      </w:r>
      <w:r>
        <w:rPr>
          <w:rFonts w:ascii="Times New Roman" w:hAnsi="Times New Roman" w:cs="Times New Roman"/>
        </w:rPr>
        <w:t xml:space="preserve">, as specified by the Description Document of the Catalogue providing access to the selected series. </w:t>
      </w:r>
    </w:p>
    <w:p w14:paraId="7B75A43E" w14:textId="77777777" w:rsidR="00B1716A" w:rsidRDefault="00B1716A" w:rsidP="00675E28">
      <w:pPr>
        <w:spacing w:before="120" w:after="0" w:line="240" w:lineRule="auto"/>
        <w:jc w:val="both"/>
        <w:rPr>
          <w:rFonts w:ascii="Times New Roman" w:hAnsi="Times New Roman" w:cs="Times New Roman"/>
        </w:rPr>
      </w:pPr>
      <w:r w:rsidRPr="00DC29E0">
        <w:rPr>
          <w:rFonts w:ascii="Times New Roman" w:hAnsi="Times New Roman" w:cs="Times New Roman"/>
          <w:b/>
          <w:bCs/>
        </w:rPr>
        <w:t>Functions:</w:t>
      </w:r>
      <w:r>
        <w:rPr>
          <w:rFonts w:ascii="Times New Roman" w:hAnsi="Times New Roman" w:cs="Times New Roman"/>
          <w:b/>
          <w:bCs/>
        </w:rPr>
        <w:t xml:space="preserve"> </w:t>
      </w:r>
      <w:r w:rsidRPr="00DC29E0">
        <w:rPr>
          <w:rFonts w:ascii="Times New Roman" w:hAnsi="Times New Roman" w:cs="Times New Roman"/>
        </w:rPr>
        <w:t>heterogen</w:t>
      </w:r>
      <w:r>
        <w:rPr>
          <w:rFonts w:ascii="Times New Roman" w:hAnsi="Times New Roman" w:cs="Times New Roman"/>
        </w:rPr>
        <w:t>e</w:t>
      </w:r>
      <w:r w:rsidRPr="00DC29E0">
        <w:rPr>
          <w:rFonts w:ascii="Times New Roman" w:hAnsi="Times New Roman" w:cs="Times New Roman"/>
        </w:rPr>
        <w:t>ous data</w:t>
      </w:r>
      <w:r>
        <w:rPr>
          <w:rFonts w:ascii="Times New Roman" w:hAnsi="Times New Roman" w:cs="Times New Roman"/>
        </w:rPr>
        <w:t xml:space="preserve"> discovery and access, data (on-demand) processing.</w:t>
      </w:r>
    </w:p>
    <w:p w14:paraId="6B2AEBB0" w14:textId="77777777" w:rsidR="00B1716A" w:rsidRDefault="00B1716A" w:rsidP="008A1CEC">
      <w:pPr>
        <w:spacing w:before="120" w:line="240" w:lineRule="auto"/>
        <w:jc w:val="both"/>
        <w:rPr>
          <w:rFonts w:ascii="Times New Roman" w:hAnsi="Times New Roman" w:cs="Times New Roman"/>
          <w:b/>
          <w:bCs/>
        </w:rPr>
      </w:pPr>
      <w:r w:rsidRPr="00DC29E0">
        <w:rPr>
          <w:rFonts w:ascii="Times New Roman" w:hAnsi="Times New Roman" w:cs="Times New Roman"/>
          <w:b/>
          <w:bCs/>
        </w:rPr>
        <w:t>Interaction with GCI components and external resources: (include interaction or other UML diagram, as appropriate)</w:t>
      </w:r>
    </w:p>
    <w:p w14:paraId="68A0A0DE" w14:textId="77777777" w:rsidR="00B1716A" w:rsidRDefault="00B1716A" w:rsidP="008A1CEC">
      <w:pPr>
        <w:spacing w:before="120" w:line="240" w:lineRule="auto"/>
        <w:jc w:val="both"/>
        <w:rPr>
          <w:rFonts w:ascii="Times New Roman" w:hAnsi="Times New Roman" w:cs="Times New Roman"/>
        </w:rPr>
      </w:pPr>
      <w:r>
        <w:rPr>
          <w:rFonts w:ascii="Times New Roman" w:hAnsi="Times New Roman" w:cs="Times New Roman"/>
        </w:rPr>
        <w:t xml:space="preserve">The GCI DAB interacts with the GENESI infrastructure through the web service interface (OpenSearch based) exposed by the Central Site or Aggregator Nodes so allowing the GEOSS users to discover and access the federated data. </w:t>
      </w:r>
    </w:p>
    <w:p w14:paraId="75484E12" w14:textId="77777777" w:rsidR="00B1716A" w:rsidRDefault="00B1716A" w:rsidP="008A1CEC">
      <w:pPr>
        <w:spacing w:before="120" w:line="240" w:lineRule="auto"/>
        <w:jc w:val="both"/>
        <w:rPr>
          <w:rFonts w:ascii="Times New Roman" w:hAnsi="Times New Roman" w:cs="Times New Roman"/>
        </w:rPr>
      </w:pPr>
      <w:r>
        <w:rPr>
          <w:rFonts w:ascii="Times New Roman" w:hAnsi="Times New Roman" w:cs="Times New Roman"/>
        </w:rPr>
        <w:t>Community specific clients may also interact directly with the GENESI infrastructure through the web service interface (OpenSearch based) exposed by the Central Site or Aggregator Nodes.</w:t>
      </w:r>
    </w:p>
    <w:p w14:paraId="71E7F82E" w14:textId="77777777" w:rsidR="00B1716A" w:rsidRPr="00851D24" w:rsidRDefault="00B1716A" w:rsidP="008A1CEC">
      <w:pPr>
        <w:spacing w:before="120" w:line="240" w:lineRule="auto"/>
        <w:jc w:val="both"/>
        <w:rPr>
          <w:rFonts w:ascii="Times New Roman" w:hAnsi="Times New Roman" w:cs="Times New Roman"/>
        </w:rPr>
      </w:pPr>
      <w:r w:rsidRPr="00851D24">
        <w:rPr>
          <w:rFonts w:ascii="Times New Roman" w:hAnsi="Times New Roman" w:cs="Times New Roman"/>
          <w:b/>
          <w:bCs/>
        </w:rPr>
        <w:lastRenderedPageBreak/>
        <w:t xml:space="preserve">Planned or in-work capabilities: </w:t>
      </w:r>
      <w:r w:rsidRPr="00851D24">
        <w:rPr>
          <w:rFonts w:ascii="Times New Roman" w:hAnsi="Times New Roman" w:cs="Times New Roman"/>
        </w:rPr>
        <w:t xml:space="preserve">GENESI-DEC federation currently counts several millions of airborne, satellite and in-situ data and it </w:t>
      </w:r>
      <w:proofErr w:type="gramStart"/>
      <w:r w:rsidRPr="00851D24">
        <w:rPr>
          <w:rFonts w:ascii="Times New Roman" w:hAnsi="Times New Roman" w:cs="Times New Roman"/>
        </w:rPr>
        <w:t>is planned to be extended</w:t>
      </w:r>
      <w:proofErr w:type="gramEnd"/>
      <w:r w:rsidRPr="00851D24">
        <w:rPr>
          <w:rFonts w:ascii="Times New Roman" w:hAnsi="Times New Roman" w:cs="Times New Roman"/>
        </w:rPr>
        <w:t xml:space="preserve"> in the future.</w:t>
      </w:r>
    </w:p>
    <w:p w14:paraId="6B28EF6D" w14:textId="693FFD6D" w:rsidR="00B1716A" w:rsidRPr="00851D24" w:rsidRDefault="00B1716A" w:rsidP="008A1CEC">
      <w:pPr>
        <w:spacing w:before="120" w:line="240" w:lineRule="auto"/>
        <w:jc w:val="both"/>
        <w:rPr>
          <w:rFonts w:ascii="Times New Roman" w:hAnsi="Times New Roman" w:cs="Times New Roman"/>
        </w:rPr>
      </w:pPr>
      <w:r w:rsidRPr="00851D24">
        <w:rPr>
          <w:rFonts w:ascii="Times New Roman" w:hAnsi="Times New Roman" w:cs="Times New Roman"/>
          <w:b/>
          <w:bCs/>
        </w:rPr>
        <w:t>Online resources:</w:t>
      </w:r>
    </w:p>
    <w:p w14:paraId="1C760609" w14:textId="3B609ED3" w:rsidR="00B1716A" w:rsidRPr="009748D4" w:rsidRDefault="00B1716A" w:rsidP="008A1CEC">
      <w:pPr>
        <w:pStyle w:val="ListParagraph"/>
        <w:numPr>
          <w:ilvl w:val="0"/>
          <w:numId w:val="32"/>
        </w:numPr>
        <w:spacing w:before="120"/>
        <w:jc w:val="both"/>
        <w:rPr>
          <w:lang w:val="it-IT"/>
        </w:rPr>
      </w:pPr>
      <w:r w:rsidRPr="009748D4">
        <w:rPr>
          <w:lang w:val="it-IT"/>
        </w:rPr>
        <w:t xml:space="preserve">GENESI-DEC </w:t>
      </w:r>
      <w:proofErr w:type="spellStart"/>
      <w:r w:rsidRPr="009748D4">
        <w:rPr>
          <w:lang w:val="it-IT"/>
        </w:rPr>
        <w:t>webportal</w:t>
      </w:r>
      <w:proofErr w:type="spellEnd"/>
      <w:r w:rsidRPr="009748D4">
        <w:rPr>
          <w:lang w:val="it-IT"/>
        </w:rPr>
        <w:t xml:space="preserve">: </w:t>
      </w:r>
      <w:hyperlink r:id="rId45" w:history="1">
        <w:r w:rsidRPr="009748D4">
          <w:rPr>
            <w:rStyle w:val="Hyperlink"/>
            <w:lang w:val="it-IT"/>
          </w:rPr>
          <w:t>http://portal.genesi-dec.eu/</w:t>
        </w:r>
      </w:hyperlink>
      <w:r w:rsidR="001E512E">
        <w:rPr>
          <w:rStyle w:val="Hyperlink"/>
          <w:lang w:val="it-IT"/>
        </w:rPr>
        <w:t>.</w:t>
      </w:r>
    </w:p>
    <w:p w14:paraId="76D24E39" w14:textId="68C782E2" w:rsidR="00B1716A" w:rsidRPr="008A1CEC" w:rsidRDefault="00B1716A" w:rsidP="008A1CEC">
      <w:pPr>
        <w:pStyle w:val="ListParagraph"/>
        <w:numPr>
          <w:ilvl w:val="0"/>
          <w:numId w:val="32"/>
        </w:numPr>
        <w:spacing w:before="120"/>
        <w:jc w:val="both"/>
        <w:rPr>
          <w:u w:val="single"/>
          <w:lang w:val="it-IT"/>
        </w:rPr>
      </w:pPr>
      <w:r w:rsidRPr="009748D4">
        <w:rPr>
          <w:lang w:val="it-IT"/>
        </w:rPr>
        <w:t xml:space="preserve">GENESI-DEC Central Site </w:t>
      </w:r>
      <w:proofErr w:type="spellStart"/>
      <w:r w:rsidRPr="009748D4">
        <w:rPr>
          <w:lang w:val="it-IT"/>
        </w:rPr>
        <w:t>description</w:t>
      </w:r>
      <w:proofErr w:type="spellEnd"/>
      <w:r w:rsidRPr="009748D4">
        <w:rPr>
          <w:lang w:val="it-IT"/>
        </w:rPr>
        <w:t xml:space="preserve"> </w:t>
      </w:r>
      <w:proofErr w:type="spellStart"/>
      <w:r w:rsidRPr="009748D4">
        <w:rPr>
          <w:lang w:val="it-IT"/>
        </w:rPr>
        <w:t>document</w:t>
      </w:r>
      <w:proofErr w:type="spellEnd"/>
      <w:r w:rsidRPr="009748D4">
        <w:rPr>
          <w:lang w:val="it-IT"/>
        </w:rPr>
        <w:t>:</w:t>
      </w:r>
      <w:r>
        <w:rPr>
          <w:lang w:val="it-IT"/>
        </w:rPr>
        <w:t xml:space="preserve"> </w:t>
      </w:r>
      <w:hyperlink r:id="rId46" w:history="1">
        <w:r w:rsidRPr="009748D4">
          <w:rPr>
            <w:rStyle w:val="Hyperlink"/>
            <w:lang w:val="it-IT"/>
          </w:rPr>
          <w:t>http://catalogue.genesi-dec.eu/search/description</w:t>
        </w:r>
      </w:hyperlink>
      <w:r w:rsidR="001E512E">
        <w:rPr>
          <w:u w:val="single"/>
          <w:lang w:val="it-IT"/>
        </w:rPr>
        <w:t>.</w:t>
      </w:r>
    </w:p>
    <w:p w14:paraId="65483B8F" w14:textId="77777777" w:rsidR="00B1716A" w:rsidRPr="00281FAE" w:rsidRDefault="00B1716A" w:rsidP="008A1CEC">
      <w:pPr>
        <w:spacing w:before="120" w:line="240" w:lineRule="auto"/>
        <w:jc w:val="both"/>
        <w:rPr>
          <w:rFonts w:ascii="Times New Roman" w:hAnsi="Times New Roman" w:cs="Times New Roman"/>
        </w:rPr>
      </w:pPr>
      <w:r>
        <w:rPr>
          <w:rFonts w:ascii="Times New Roman" w:hAnsi="Times New Roman" w:cs="Times New Roman"/>
          <w:b/>
          <w:bCs/>
        </w:rPr>
        <w:t xml:space="preserve">Detailed description: </w:t>
      </w:r>
      <w:r w:rsidRPr="00BE462F">
        <w:rPr>
          <w:rFonts w:ascii="Times New Roman" w:hAnsi="Times New Roman" w:cs="Times New Roman"/>
        </w:rPr>
        <w:t>The predecessor Project of GENESI-DEC, GENESI-DR, developed an Earth Science e-infrastructure federating Digital Repositories, physically located in different countries and providing heterogeneous data.</w:t>
      </w:r>
      <w:r>
        <w:rPr>
          <w:rFonts w:ascii="Times New Roman" w:hAnsi="Times New Roman" w:cs="Times New Roman"/>
        </w:rPr>
        <w:t xml:space="preserve"> </w:t>
      </w:r>
      <w:r w:rsidRPr="00AA49E4">
        <w:rPr>
          <w:rFonts w:ascii="Times New Roman" w:hAnsi="Times New Roman" w:cs="Times New Roman"/>
        </w:rPr>
        <w:t>By interconnecting</w:t>
      </w:r>
      <w:r w:rsidRPr="00281FAE">
        <w:rPr>
          <w:rFonts w:ascii="Times New Roman" w:hAnsi="Times New Roman" w:cs="Times New Roman"/>
        </w:rPr>
        <w:t xml:space="preserve"> the DRs through a central aggregator called “Central Site” and making them accessible through the “GENESI-DR Web Portal”, the GENESI-DR infrastructure provides users with easy and fast access to:</w:t>
      </w:r>
    </w:p>
    <w:p w14:paraId="1F21CDDE" w14:textId="77777777" w:rsidR="00B1716A" w:rsidRPr="000F11EA" w:rsidRDefault="00B1716A" w:rsidP="008A1CEC">
      <w:pPr>
        <w:pStyle w:val="ListParagraph"/>
        <w:numPr>
          <w:ilvl w:val="0"/>
          <w:numId w:val="11"/>
        </w:numPr>
        <w:spacing w:before="120"/>
        <w:jc w:val="both"/>
        <w:rPr>
          <w:sz w:val="22"/>
          <w:szCs w:val="22"/>
          <w:lang w:val="it-IT"/>
        </w:rPr>
      </w:pPr>
      <w:proofErr w:type="spellStart"/>
      <w:r w:rsidRPr="000F11EA">
        <w:rPr>
          <w:sz w:val="22"/>
          <w:szCs w:val="22"/>
          <w:lang w:val="it-IT"/>
        </w:rPr>
        <w:t>Heterogeneous</w:t>
      </w:r>
      <w:proofErr w:type="spellEnd"/>
      <w:r w:rsidRPr="000F11EA">
        <w:rPr>
          <w:sz w:val="22"/>
          <w:szCs w:val="22"/>
          <w:lang w:val="it-IT"/>
        </w:rPr>
        <w:t xml:space="preserve"> data (</w:t>
      </w:r>
      <w:proofErr w:type="spellStart"/>
      <w:r w:rsidRPr="000F11EA">
        <w:rPr>
          <w:sz w:val="22"/>
          <w:szCs w:val="22"/>
          <w:lang w:val="it-IT"/>
        </w:rPr>
        <w:t>airborne</w:t>
      </w:r>
      <w:proofErr w:type="spellEnd"/>
      <w:r w:rsidRPr="000F11EA">
        <w:rPr>
          <w:sz w:val="22"/>
          <w:szCs w:val="22"/>
          <w:lang w:val="it-IT"/>
        </w:rPr>
        <w:t xml:space="preserve">, in situ, satellite); </w:t>
      </w:r>
    </w:p>
    <w:p w14:paraId="6EE38D38" w14:textId="77777777" w:rsidR="00B1716A" w:rsidRPr="000F11EA" w:rsidRDefault="00B1716A" w:rsidP="008A1CEC">
      <w:pPr>
        <w:pStyle w:val="ListParagraph"/>
        <w:numPr>
          <w:ilvl w:val="0"/>
          <w:numId w:val="11"/>
        </w:numPr>
        <w:spacing w:before="120"/>
        <w:jc w:val="both"/>
        <w:rPr>
          <w:sz w:val="22"/>
          <w:szCs w:val="22"/>
        </w:rPr>
      </w:pPr>
      <w:r w:rsidRPr="000F11EA">
        <w:rPr>
          <w:sz w:val="22"/>
          <w:szCs w:val="22"/>
        </w:rPr>
        <w:t xml:space="preserve">Effective data and service discovery; </w:t>
      </w:r>
    </w:p>
    <w:p w14:paraId="2AAD99CD" w14:textId="77777777" w:rsidR="00B1716A" w:rsidRPr="000F11EA" w:rsidRDefault="00B1716A" w:rsidP="008A1CEC">
      <w:pPr>
        <w:pStyle w:val="ListParagraph"/>
        <w:numPr>
          <w:ilvl w:val="0"/>
          <w:numId w:val="11"/>
        </w:numPr>
        <w:spacing w:before="120"/>
        <w:jc w:val="both"/>
        <w:rPr>
          <w:sz w:val="22"/>
          <w:szCs w:val="22"/>
        </w:rPr>
      </w:pPr>
      <w:r w:rsidRPr="000F11EA">
        <w:rPr>
          <w:sz w:val="22"/>
          <w:szCs w:val="22"/>
        </w:rPr>
        <w:t>On demand processing.</w:t>
      </w:r>
    </w:p>
    <w:p w14:paraId="60F21C12" w14:textId="77777777" w:rsidR="00B1716A" w:rsidRPr="00AA49E4" w:rsidRDefault="00B1716A" w:rsidP="008A1CEC">
      <w:pPr>
        <w:spacing w:before="120" w:line="240" w:lineRule="auto"/>
        <w:jc w:val="both"/>
        <w:rPr>
          <w:rFonts w:ascii="Times New Roman" w:hAnsi="Times New Roman" w:cs="Times New Roman"/>
        </w:rPr>
      </w:pPr>
      <w:r w:rsidRPr="00FC3271">
        <w:rPr>
          <w:rFonts w:ascii="Times New Roman" w:hAnsi="Times New Roman" w:cs="Times New Roman"/>
        </w:rPr>
        <w:t xml:space="preserve">GENESI-DEC </w:t>
      </w:r>
      <w:r>
        <w:rPr>
          <w:rFonts w:ascii="Times New Roman" w:hAnsi="Times New Roman" w:cs="Times New Roman"/>
        </w:rPr>
        <w:t>ha</w:t>
      </w:r>
      <w:r w:rsidRPr="00FC3271">
        <w:rPr>
          <w:rFonts w:ascii="Times New Roman" w:hAnsi="Times New Roman" w:cs="Times New Roman"/>
        </w:rPr>
        <w:t>s extend</w:t>
      </w:r>
      <w:r>
        <w:rPr>
          <w:rFonts w:ascii="Times New Roman" w:hAnsi="Times New Roman" w:cs="Times New Roman"/>
        </w:rPr>
        <w:t>ed</w:t>
      </w:r>
      <w:r w:rsidRPr="00FC3271">
        <w:rPr>
          <w:rFonts w:ascii="Times New Roman" w:hAnsi="Times New Roman" w:cs="Times New Roman"/>
        </w:rPr>
        <w:t xml:space="preserve"> the above mentioned GENESI-DR infrastructure, which provides access to a network of (mainly European) Digital Repositories, to a worldwide </w:t>
      </w:r>
      <w:r w:rsidRPr="00AA49E4">
        <w:rPr>
          <w:rFonts w:ascii="Times New Roman" w:hAnsi="Times New Roman" w:cs="Times New Roman"/>
        </w:rPr>
        <w:t>e-Infrastructure serving heterogeneous communities interested in Planet Earth data and services.</w:t>
      </w:r>
    </w:p>
    <w:p w14:paraId="432BCD22" w14:textId="77777777" w:rsidR="00B1716A" w:rsidRPr="00281FAE" w:rsidRDefault="00B1716A" w:rsidP="008A1CEC">
      <w:pPr>
        <w:spacing w:before="120" w:line="240" w:lineRule="auto"/>
        <w:jc w:val="both"/>
        <w:rPr>
          <w:rFonts w:ascii="Times New Roman" w:hAnsi="Times New Roman" w:cs="Times New Roman"/>
        </w:rPr>
      </w:pPr>
      <w:r>
        <w:rPr>
          <w:rFonts w:ascii="Times New Roman" w:hAnsi="Times New Roman" w:cs="Times New Roman"/>
        </w:rPr>
        <w:t>During the GENESI-DEC project, the infrastructure has been validated against the needs of several communities including</w:t>
      </w:r>
      <w:r w:rsidRPr="00281FAE">
        <w:rPr>
          <w:rFonts w:ascii="Times New Roman" w:hAnsi="Times New Roman" w:cs="Times New Roman"/>
        </w:rPr>
        <w:t>:</w:t>
      </w:r>
    </w:p>
    <w:p w14:paraId="02696F17"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Seafloor and Ocean Observation</w:t>
      </w:r>
    </w:p>
    <w:p w14:paraId="21D781C0"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Global Change Earth Observation</w:t>
      </w:r>
    </w:p>
    <w:p w14:paraId="639965A9"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Global Atmosphere Observation</w:t>
      </w:r>
    </w:p>
    <w:p w14:paraId="0EDDFD1B"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Territorial development and spatial planning</w:t>
      </w:r>
    </w:p>
    <w:p w14:paraId="7543C02F" w14:textId="77777777" w:rsidR="00B1716A" w:rsidRPr="00281FAE" w:rsidRDefault="00B1716A" w:rsidP="008A1CEC">
      <w:pPr>
        <w:pStyle w:val="ListParagraph"/>
        <w:numPr>
          <w:ilvl w:val="0"/>
          <w:numId w:val="10"/>
        </w:numPr>
        <w:spacing w:before="120"/>
        <w:jc w:val="both"/>
        <w:rPr>
          <w:sz w:val="22"/>
          <w:szCs w:val="22"/>
        </w:rPr>
      </w:pPr>
      <w:proofErr w:type="spellStart"/>
      <w:r w:rsidRPr="00281FAE">
        <w:rPr>
          <w:sz w:val="22"/>
          <w:szCs w:val="22"/>
        </w:rPr>
        <w:t>Orthorectification</w:t>
      </w:r>
      <w:proofErr w:type="spellEnd"/>
    </w:p>
    <w:p w14:paraId="4330C0F0"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Calibration and Validation (Cal/Val)</w:t>
      </w:r>
    </w:p>
    <w:p w14:paraId="40668663"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Maritime Surveillance</w:t>
      </w:r>
    </w:p>
    <w:p w14:paraId="383E5D94"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Earth Observation</w:t>
      </w:r>
    </w:p>
    <w:p w14:paraId="4B98D9E5" w14:textId="77777777" w:rsidR="00B1716A" w:rsidRPr="00281FAE" w:rsidRDefault="00B1716A" w:rsidP="008A1CEC">
      <w:pPr>
        <w:pStyle w:val="ListParagraph"/>
        <w:numPr>
          <w:ilvl w:val="0"/>
          <w:numId w:val="10"/>
        </w:numPr>
        <w:spacing w:before="120"/>
        <w:jc w:val="both"/>
        <w:rPr>
          <w:sz w:val="22"/>
          <w:szCs w:val="22"/>
        </w:rPr>
      </w:pPr>
      <w:r w:rsidRPr="00281FAE">
        <w:rPr>
          <w:sz w:val="22"/>
          <w:szCs w:val="22"/>
        </w:rPr>
        <w:t>Disaster Management</w:t>
      </w:r>
    </w:p>
    <w:p w14:paraId="41EC0BF2" w14:textId="77777777" w:rsidR="00B1716A" w:rsidRPr="00281FAE" w:rsidRDefault="00B1716A" w:rsidP="008A1CEC">
      <w:pPr>
        <w:spacing w:before="120" w:line="240" w:lineRule="auto"/>
        <w:jc w:val="both"/>
        <w:rPr>
          <w:rFonts w:ascii="Times New Roman" w:hAnsi="Times New Roman" w:cs="Times New Roman"/>
        </w:rPr>
      </w:pPr>
      <w:r w:rsidRPr="00281FAE">
        <w:rPr>
          <w:rFonts w:ascii="Times New Roman" w:hAnsi="Times New Roman" w:cs="Times New Roman"/>
        </w:rPr>
        <w:t>Given the multidisciplinary of the data made available and the usability of the discovery and processing services, the GENESI-DEC infrastructure is well suited for facilitating and promoting collaboration among scientists and researchers from multiple disciplines that work together to serve the needs of e.g. policy or decision makers.</w:t>
      </w:r>
    </w:p>
    <w:p w14:paraId="17931005" w14:textId="77777777" w:rsidR="00B1716A" w:rsidRDefault="00CC07CB" w:rsidP="005144A3">
      <w:pPr>
        <w:pStyle w:val="GENESIBasicText"/>
        <w:keepNext/>
        <w:jc w:val="center"/>
      </w:pPr>
      <w:r w:rsidRPr="00130F29">
        <w:rPr>
          <w:rFonts w:ascii="Times New Roman" w:hAnsi="Times New Roman" w:cs="Times New Roman"/>
          <w:noProof/>
          <w:lang w:val="en-US" w:eastAsia="en-US"/>
        </w:rPr>
        <w:lastRenderedPageBreak/>
        <w:drawing>
          <wp:inline distT="0" distB="0" distL="0" distR="0" wp14:anchorId="6462827A" wp14:editId="32348020">
            <wp:extent cx="5703570" cy="2625725"/>
            <wp:effectExtent l="0" t="0" r="11430" b="0"/>
            <wp:docPr id="1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3570" cy="2625725"/>
                    </a:xfrm>
                    <a:prstGeom prst="rect">
                      <a:avLst/>
                    </a:prstGeom>
                    <a:noFill/>
                    <a:ln>
                      <a:noFill/>
                    </a:ln>
                  </pic:spPr>
                </pic:pic>
              </a:graphicData>
            </a:graphic>
          </wp:inline>
        </w:drawing>
      </w:r>
    </w:p>
    <w:p w14:paraId="7FDA3FC4" w14:textId="1878458A" w:rsidR="00B1716A" w:rsidRPr="00B81A69" w:rsidRDefault="00B1716A" w:rsidP="00825F95">
      <w:pPr>
        <w:pStyle w:val="Caption"/>
        <w:jc w:val="center"/>
        <w:rPr>
          <w:rFonts w:ascii="Times New Roman" w:hAnsi="Times New Roman"/>
        </w:rPr>
      </w:pPr>
      <w:bookmarkStart w:id="72" w:name="_Toc214962163"/>
      <w:r w:rsidRPr="00825F95">
        <w:rPr>
          <w:rFonts w:ascii="Times New Roman" w:hAnsi="Times New Roman"/>
          <w:b w:val="0"/>
        </w:rPr>
        <w:t xml:space="preserve">Figure </w:t>
      </w:r>
      <w:r w:rsidRPr="00825F95">
        <w:rPr>
          <w:rFonts w:ascii="Times New Roman" w:hAnsi="Times New Roman"/>
          <w:b w:val="0"/>
        </w:rPr>
        <w:fldChar w:fldCharType="begin"/>
      </w:r>
      <w:r w:rsidRPr="00825F95">
        <w:rPr>
          <w:rFonts w:ascii="Times New Roman" w:hAnsi="Times New Roman"/>
          <w:b w:val="0"/>
        </w:rPr>
        <w:instrText xml:space="preserve"> SEQ Figure \* ARABIC </w:instrText>
      </w:r>
      <w:r w:rsidRPr="00825F95">
        <w:rPr>
          <w:rFonts w:ascii="Times New Roman" w:hAnsi="Times New Roman"/>
          <w:b w:val="0"/>
        </w:rPr>
        <w:fldChar w:fldCharType="separate"/>
      </w:r>
      <w:r w:rsidR="00390B50">
        <w:rPr>
          <w:rFonts w:ascii="Times New Roman" w:hAnsi="Times New Roman"/>
          <w:b w:val="0"/>
          <w:noProof/>
        </w:rPr>
        <w:t>18</w:t>
      </w:r>
      <w:r w:rsidRPr="00825F95">
        <w:rPr>
          <w:rFonts w:ascii="Times New Roman" w:hAnsi="Times New Roman"/>
          <w:b w:val="0"/>
        </w:rPr>
        <w:fldChar w:fldCharType="end"/>
      </w:r>
      <w:r w:rsidRPr="00825F95">
        <w:rPr>
          <w:rFonts w:ascii="Times New Roman" w:hAnsi="Times New Roman"/>
          <w:b w:val="0"/>
        </w:rPr>
        <w:t xml:space="preserve"> – GENESI subsystems and services</w:t>
      </w:r>
      <w:bookmarkEnd w:id="72"/>
    </w:p>
    <w:p w14:paraId="72CD4BFE" w14:textId="77777777"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The GENESI-DEC architecture, encompassing current and foreseen functionalities to be developed in the project lifecycle and shown schematically in the figure above, can be decomposed by the following sub-systems:</w:t>
      </w:r>
    </w:p>
    <w:p w14:paraId="48E950F9"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User Interface Sub-System – Consists of a Web Portal, which is the principal, though not only mechanism by which users can access the GENESI-DEC capabilities. It provides web-enabled access to single and aggregates of functionalities implemented by the other GENESI-DEC sub-systems along with all client side access tools.</w:t>
      </w:r>
    </w:p>
    <w:p w14:paraId="39D44A7B"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Data Management Sub-System – Handles everything associated with data and metadata, including metadata harvesting, cataloguing, publishing, and storage management of observational and user-generated information. </w:t>
      </w:r>
    </w:p>
    <w:p w14:paraId="203A2B59"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Security – Security components, encompass the Authentication, Authorization and Delegation services that enable the identification of entities (users, systems, and services), allow or deny access to services and resources.</w:t>
      </w:r>
    </w:p>
    <w:p w14:paraId="729DC6ED"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User Management Sub-System – In encompasses a User Registration service allowing the registration, storage and management of users’ information and taking care of interacting with a Credential Management Service for the generation of users’ credentials from the GENESI-DEC Certification Authority. This sub-system also encompasses a Membership Management Service, i.e. an attributes issuing service that allows high-level group and role management and extraction of attributes based on the user’s identity.</w:t>
      </w:r>
    </w:p>
    <w:p w14:paraId="29E56AE2"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Services (Execution) Management Sub-System – Handles execution, access, monitoring and control of processing services on local and remote heterogeneous computers. These can be either Grid-based, Cloud or OGC Web Processing Services and the main objective is to reduce the burden caused by the transfer of large EO coverage by transferring instead the processing algorithms at the site </w:t>
      </w:r>
      <w:proofErr w:type="gramStart"/>
      <w:r w:rsidRPr="001E512E">
        <w:rPr>
          <w:rFonts w:ascii="Times New Roman" w:hAnsi="Times New Roman" w:cs="Times New Roman"/>
          <w:sz w:val="22"/>
          <w:szCs w:val="22"/>
          <w:lang w:val="en-GB"/>
        </w:rPr>
        <w:t>that hosts</w:t>
      </w:r>
      <w:proofErr w:type="gramEnd"/>
      <w:r w:rsidRPr="001E512E">
        <w:rPr>
          <w:rFonts w:ascii="Times New Roman" w:hAnsi="Times New Roman" w:cs="Times New Roman"/>
          <w:sz w:val="22"/>
          <w:szCs w:val="22"/>
          <w:lang w:val="en-GB"/>
        </w:rPr>
        <w:t xml:space="preserve"> within its storage elements the coverage to be processed.</w:t>
      </w:r>
    </w:p>
    <w:p w14:paraId="61423272"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lastRenderedPageBreak/>
        <w:t>Workflow Management Sub-System – Provides the technologies that allow designing compositions of services and expressing data/time dependencies among them so that their execution results in a new, more complex service. A composition of services is defined by a workflow describing it in terms of interactions among simple services and/or compositions already defined.</w:t>
      </w:r>
    </w:p>
    <w:p w14:paraId="43963128"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Bridging Sub-System – as the project goal is to provide a framework that links different infrastructures encompassing their security models and services, bridging services allows the different worlds to interoperate.</w:t>
      </w:r>
    </w:p>
    <w:p w14:paraId="73E89B07" w14:textId="77777777"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The overall architecture can be represented in the following figure:</w:t>
      </w:r>
    </w:p>
    <w:p w14:paraId="3D905108" w14:textId="77777777" w:rsidR="00B1716A" w:rsidRDefault="00CC07CB" w:rsidP="005144A3">
      <w:pPr>
        <w:pStyle w:val="GENESIBasicText"/>
        <w:keepNext/>
        <w:jc w:val="center"/>
      </w:pPr>
      <w:r w:rsidRPr="00130F29">
        <w:rPr>
          <w:rFonts w:ascii="Times New Roman" w:hAnsi="Times New Roman" w:cs="Times New Roman"/>
          <w:noProof/>
          <w:lang w:val="en-US" w:eastAsia="en-US"/>
        </w:rPr>
        <w:drawing>
          <wp:inline distT="0" distB="0" distL="0" distR="0" wp14:anchorId="2324247E" wp14:editId="3C98B996">
            <wp:extent cx="5703570" cy="5522595"/>
            <wp:effectExtent l="0" t="0" r="11430" b="0"/>
            <wp:docPr id="12" name="Εικόνα 23" descr="GENESI-DEC Architectura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GENESI-DEC ArchitecturalVie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3570" cy="5522595"/>
                    </a:xfrm>
                    <a:prstGeom prst="rect">
                      <a:avLst/>
                    </a:prstGeom>
                    <a:noFill/>
                    <a:ln>
                      <a:noFill/>
                    </a:ln>
                  </pic:spPr>
                </pic:pic>
              </a:graphicData>
            </a:graphic>
          </wp:inline>
        </w:drawing>
      </w:r>
    </w:p>
    <w:p w14:paraId="6481728D" w14:textId="6748D97F" w:rsidR="00B1716A" w:rsidRPr="00B81A69" w:rsidRDefault="00B1716A" w:rsidP="00130F29">
      <w:pPr>
        <w:pStyle w:val="Caption"/>
        <w:jc w:val="center"/>
        <w:rPr>
          <w:rFonts w:ascii="Times New Roman" w:hAnsi="Times New Roman"/>
        </w:rPr>
      </w:pPr>
      <w:bookmarkStart w:id="73" w:name="_Toc207250538"/>
      <w:bookmarkStart w:id="74" w:name="_Toc214962164"/>
      <w:r w:rsidRPr="00130F29">
        <w:rPr>
          <w:rFonts w:ascii="Times New Roman" w:hAnsi="Times New Roman"/>
          <w:b w:val="0"/>
        </w:rPr>
        <w:t xml:space="preserve">Figure </w:t>
      </w:r>
      <w:r w:rsidRPr="00130F29">
        <w:rPr>
          <w:rFonts w:ascii="Times New Roman" w:hAnsi="Times New Roman"/>
          <w:b w:val="0"/>
        </w:rPr>
        <w:fldChar w:fldCharType="begin"/>
      </w:r>
      <w:r w:rsidRPr="00130F29">
        <w:rPr>
          <w:rFonts w:ascii="Times New Roman" w:hAnsi="Times New Roman"/>
          <w:b w:val="0"/>
        </w:rPr>
        <w:instrText xml:space="preserve"> SEQ Figure \* ARABIC </w:instrText>
      </w:r>
      <w:r w:rsidRPr="00130F29">
        <w:rPr>
          <w:rFonts w:ascii="Times New Roman" w:hAnsi="Times New Roman"/>
          <w:b w:val="0"/>
        </w:rPr>
        <w:fldChar w:fldCharType="separate"/>
      </w:r>
      <w:r w:rsidR="00390B50">
        <w:rPr>
          <w:rFonts w:ascii="Times New Roman" w:hAnsi="Times New Roman"/>
          <w:b w:val="0"/>
          <w:noProof/>
        </w:rPr>
        <w:t>19</w:t>
      </w:r>
      <w:r w:rsidRPr="00130F29">
        <w:rPr>
          <w:rFonts w:ascii="Times New Roman" w:hAnsi="Times New Roman"/>
          <w:b w:val="0"/>
        </w:rPr>
        <w:fldChar w:fldCharType="end"/>
      </w:r>
      <w:r w:rsidRPr="00130F29">
        <w:rPr>
          <w:rFonts w:ascii="Times New Roman" w:hAnsi="Times New Roman"/>
          <w:b w:val="0"/>
        </w:rPr>
        <w:t xml:space="preserve"> – GENESI overall architecture</w:t>
      </w:r>
      <w:bookmarkEnd w:id="73"/>
      <w:bookmarkEnd w:id="74"/>
    </w:p>
    <w:p w14:paraId="55147279" w14:textId="77777777"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lastRenderedPageBreak/>
        <w:t>The Service/Data Provider Group represents raw resources consisting of data as well as computation and processing resources (Grid, Cloud) that are distributed throughout the GENESI-DEC infrastructure, i.e. the resources made available at the linked e-infrastructures. This layer also comprises the local catalogue services for generating, publishing and managing metadata needed for data discovery such as the GENESI-DEC Catalogue and the Catalogue Access Services.</w:t>
      </w:r>
    </w:p>
    <w:p w14:paraId="0C787157" w14:textId="77777777"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The Core Services Group represents services invoked by GENESI-DEC Web Portal and more in general by the users’ applications. They include data oriented services that represent the manner in which a user discovers data collections and services for use via a Central Discovery module. This module relies on a Series and Services Registry that indexes the contents of the GENESI-DEC catalogues at the Provider Sites (that store pointers to a wide variety of data) and links them to the corresponding GENESI-DEC Catalogue Access Services.</w:t>
      </w:r>
    </w:p>
    <w:p w14:paraId="03A0C0DE" w14:textId="77777777"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Also Grid and web processing services available in the GENESI-DEC system are included in this group. Lastly the user interface consists of the GENESI-DEC web portal, i.e. the GENESI-DEC point of access for every GENESI-DEC community. The GENESI-DEC web portal is a container for user interfaces, which provide access to individual and aggregates of services. It is the main (despite not the only one), authoritative access point for users to the infrastructure. All of the GENESI-DEC services are accessible via Application Programming Interfaces (APIs) and/or Command Line Interfaces (CLIs). The adopted service oriented approach enables the automatic generation of APIs in multiple programming languages. </w:t>
      </w:r>
    </w:p>
    <w:p w14:paraId="4913C935" w14:textId="77777777" w:rsidR="00B1716A" w:rsidRPr="001E512E" w:rsidRDefault="00B1716A" w:rsidP="008A1CEC">
      <w:pPr>
        <w:spacing w:before="120" w:line="240" w:lineRule="auto"/>
        <w:jc w:val="both"/>
        <w:rPr>
          <w:rFonts w:ascii="Times New Roman" w:hAnsi="Times New Roman" w:cs="Times New Roman"/>
        </w:rPr>
      </w:pPr>
    </w:p>
    <w:p w14:paraId="171AD7D0" w14:textId="77777777" w:rsidR="00B1716A" w:rsidRPr="00615410" w:rsidRDefault="00B1716A" w:rsidP="008A1CEC">
      <w:pPr>
        <w:pStyle w:val="GENESIHeading3"/>
        <w:spacing w:before="120"/>
        <w:rPr>
          <w:rFonts w:cs="Times New Roman"/>
          <w:lang w:val="it-IT"/>
        </w:rPr>
      </w:pPr>
      <w:bookmarkStart w:id="75" w:name="_Toc214962142"/>
      <w:r>
        <w:rPr>
          <w:lang w:val="it-IT"/>
        </w:rPr>
        <w:t>CWIC</w:t>
      </w:r>
      <w:bookmarkEnd w:id="75"/>
    </w:p>
    <w:p w14:paraId="7BD60D11" w14:textId="48F511C9"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lang w:val="en-GB"/>
        </w:rPr>
        <w:t xml:space="preserve">Component Name: </w:t>
      </w:r>
      <w:r w:rsidRPr="001E512E">
        <w:rPr>
          <w:rFonts w:ascii="Times New Roman" w:hAnsi="Times New Roman" w:cs="Times New Roman"/>
          <w:sz w:val="22"/>
          <w:szCs w:val="22"/>
          <w:lang w:val="en-GB"/>
        </w:rPr>
        <w:t xml:space="preserve"> CEOS WGISS Integrated </w:t>
      </w:r>
      <w:proofErr w:type="spellStart"/>
      <w:r w:rsidRPr="001E512E">
        <w:rPr>
          <w:rFonts w:ascii="Times New Roman" w:hAnsi="Times New Roman" w:cs="Times New Roman"/>
          <w:sz w:val="22"/>
          <w:szCs w:val="22"/>
          <w:lang w:val="en-GB"/>
        </w:rPr>
        <w:t>Catalog</w:t>
      </w:r>
      <w:proofErr w:type="spellEnd"/>
      <w:r w:rsidR="001E512E">
        <w:rPr>
          <w:rFonts w:ascii="Times New Roman" w:hAnsi="Times New Roman" w:cs="Times New Roman"/>
          <w:sz w:val="22"/>
          <w:szCs w:val="22"/>
          <w:lang w:val="en-GB"/>
        </w:rPr>
        <w:t>.</w:t>
      </w:r>
    </w:p>
    <w:p w14:paraId="5DC04274" w14:textId="7CB82541"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lang w:val="en-GB"/>
        </w:rPr>
        <w:t>Organization:</w:t>
      </w:r>
      <w:r w:rsidRPr="001E512E">
        <w:rPr>
          <w:rFonts w:ascii="Times New Roman" w:hAnsi="Times New Roman" w:cs="Times New Roman"/>
          <w:sz w:val="22"/>
          <w:szCs w:val="22"/>
          <w:lang w:val="en-GB"/>
        </w:rPr>
        <w:t xml:space="preserve"> Committee on Earth Observation Satellites (CEOS)</w:t>
      </w:r>
      <w:r w:rsidR="001E512E">
        <w:rPr>
          <w:rFonts w:ascii="Times New Roman" w:hAnsi="Times New Roman" w:cs="Times New Roman"/>
          <w:sz w:val="22"/>
          <w:szCs w:val="22"/>
          <w:lang w:val="en-GB"/>
        </w:rPr>
        <w:t>.</w:t>
      </w:r>
    </w:p>
    <w:p w14:paraId="33C250F4" w14:textId="77777777" w:rsidR="00B1716A" w:rsidRPr="001E512E" w:rsidRDefault="00B1716A" w:rsidP="008A1CEC">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lang w:val="en-US"/>
        </w:rPr>
        <w:t xml:space="preserve">Summary description: </w:t>
      </w:r>
      <w:proofErr w:type="gramStart"/>
      <w:r w:rsidRPr="001E512E">
        <w:rPr>
          <w:rFonts w:ascii="Times New Roman" w:hAnsi="Times New Roman" w:cs="Times New Roman"/>
          <w:sz w:val="22"/>
          <w:szCs w:val="22"/>
          <w:lang w:val="en-US"/>
        </w:rPr>
        <w:t>CWIC</w:t>
      </w:r>
      <w:r w:rsidRPr="001E512E">
        <w:rPr>
          <w:rFonts w:ascii="Times New Roman" w:hAnsi="Times New Roman" w:cs="Times New Roman"/>
          <w:b/>
          <w:bCs/>
          <w:sz w:val="22"/>
          <w:szCs w:val="22"/>
          <w:lang w:val="en-US"/>
        </w:rPr>
        <w:t xml:space="preserve"> </w:t>
      </w:r>
      <w:r w:rsidRPr="001E512E">
        <w:rPr>
          <w:rFonts w:ascii="Times New Roman" w:hAnsi="Times New Roman" w:cs="Times New Roman"/>
          <w:sz w:val="22"/>
          <w:szCs w:val="22"/>
          <w:lang w:val="en-GB"/>
        </w:rPr>
        <w:t>is developed by the CWIC Project within the CEOS Working Group on Information Systems and Services (WGISS)</w:t>
      </w:r>
      <w:proofErr w:type="gramEnd"/>
      <w:r w:rsidRPr="001E512E">
        <w:rPr>
          <w:rFonts w:ascii="Times New Roman" w:hAnsi="Times New Roman" w:cs="Times New Roman"/>
          <w:sz w:val="22"/>
          <w:szCs w:val="22"/>
          <w:lang w:val="en-GB"/>
        </w:rPr>
        <w:t>. The CWIC webpage &lt;</w:t>
      </w:r>
      <w:hyperlink r:id="rId49" w:history="1">
        <w:r w:rsidRPr="001E512E">
          <w:rPr>
            <w:rStyle w:val="Hyperlink"/>
            <w:rFonts w:ascii="Times New Roman" w:hAnsi="Times New Roman" w:cs="Times New Roman"/>
            <w:sz w:val="22"/>
            <w:szCs w:val="22"/>
            <w:lang w:val="en-GB"/>
          </w:rPr>
          <w:t>http://wgiss.ceos.org/cwic</w:t>
        </w:r>
      </w:hyperlink>
      <w:r w:rsidRPr="001E512E">
        <w:rPr>
          <w:rFonts w:ascii="Times New Roman" w:hAnsi="Times New Roman" w:cs="Times New Roman"/>
          <w:sz w:val="22"/>
          <w:szCs w:val="22"/>
          <w:lang w:val="en-GB"/>
        </w:rPr>
        <w:t>&gt; contains information about the current CWIC data partners and client partners, and details of the technical information needed to access CWIC. The website also contains links to the test environment for CWIC partners. CWIC facilitates data discovery on client side through providing universal query interface (OGC CSW) and information model (OGC CSW Dublin Core Profile and ISO 19115 Profile).</w:t>
      </w:r>
    </w:p>
    <w:p w14:paraId="40A8814C" w14:textId="46EB4F7C" w:rsidR="00B1716A" w:rsidRPr="001E512E" w:rsidRDefault="00B1716A" w:rsidP="00067738">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lang w:val="en-US"/>
        </w:rPr>
        <w:t xml:space="preserve">Functions: </w:t>
      </w:r>
      <w:r w:rsidRPr="001E512E">
        <w:rPr>
          <w:rFonts w:ascii="Times New Roman" w:hAnsi="Times New Roman" w:cs="Times New Roman"/>
          <w:sz w:val="22"/>
          <w:szCs w:val="22"/>
          <w:lang w:val="en-GB"/>
        </w:rPr>
        <w:t xml:space="preserve">CWIC provides an access point for inventory/granule search to heterogeneous data providers.  CWIC translates the incoming CSW search requests to the native protocol used by the partner agency inventory system through the implementation of individual “Connectors” as shown in Figure 11. If the agency system supports the CSW, no translation may be needed (e.g. AOE).  If an agency system needs support for CSW features that are not supported by their own system, CWIC will provide this extension also through the use of “Connectors” (e.g. JAXA, GHRSST).  The Figure 11 illustrates the system architecture and the existing integrated catalogues. The Mediator-Wrapper architecture is </w:t>
      </w:r>
      <w:proofErr w:type="gramStart"/>
      <w:r w:rsidRPr="001E512E">
        <w:rPr>
          <w:rFonts w:ascii="Times New Roman" w:hAnsi="Times New Roman" w:cs="Times New Roman"/>
          <w:sz w:val="22"/>
          <w:szCs w:val="22"/>
          <w:lang w:val="en-GB"/>
        </w:rPr>
        <w:t>adopted</w:t>
      </w:r>
      <w:proofErr w:type="gramEnd"/>
      <w:r w:rsidRPr="001E512E">
        <w:rPr>
          <w:rFonts w:ascii="Times New Roman" w:hAnsi="Times New Roman" w:cs="Times New Roman"/>
          <w:sz w:val="22"/>
          <w:szCs w:val="22"/>
          <w:lang w:val="en-GB"/>
        </w:rPr>
        <w:t xml:space="preserve"> to implement CWIC system.  The wrapper is responsible for translating and dispatching the request to different data inventories, and the mediator interacts with multiple wrappers and provides the integrated access through the universal query interface and metadata model. </w:t>
      </w:r>
    </w:p>
    <w:p w14:paraId="78562A7F" w14:textId="76523900" w:rsidR="00B1716A" w:rsidRPr="001E512E" w:rsidRDefault="00B1716A" w:rsidP="008A1CEC">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Each data collection searchable by CWIC is registered as a DIF (Directory Interchange Format) in the International Directory Network (IDN) and tagged as being CWIC–accessible. CWIC Clients may </w:t>
      </w:r>
      <w:r w:rsidRPr="001E512E">
        <w:rPr>
          <w:rFonts w:ascii="Times New Roman" w:hAnsi="Times New Roman" w:cs="Times New Roman"/>
          <w:sz w:val="22"/>
          <w:szCs w:val="22"/>
          <w:lang w:val="en-GB"/>
        </w:rPr>
        <w:lastRenderedPageBreak/>
        <w:t xml:space="preserve">search the IDN for collection metadata and CWIC for inventory/granule metadata.  Typically, the search results returned from CWIC includes URLs to direct data download or URLs to a data ordering system of the data archive. The details of how to use the IDN and CWIC for a comprehensive search of satellite data can be found on the CWIC </w:t>
      </w:r>
      <w:proofErr w:type="gramStart"/>
      <w:r w:rsidRPr="001E512E">
        <w:rPr>
          <w:rFonts w:ascii="Times New Roman" w:hAnsi="Times New Roman" w:cs="Times New Roman"/>
          <w:sz w:val="22"/>
          <w:szCs w:val="22"/>
          <w:lang w:val="en-GB"/>
        </w:rPr>
        <w:t>webpage which</w:t>
      </w:r>
      <w:proofErr w:type="gramEnd"/>
      <w:r w:rsidRPr="001E512E">
        <w:rPr>
          <w:rFonts w:ascii="Times New Roman" w:hAnsi="Times New Roman" w:cs="Times New Roman"/>
          <w:sz w:val="22"/>
          <w:szCs w:val="22"/>
          <w:lang w:val="en-GB"/>
        </w:rPr>
        <w:t xml:space="preserve"> also contains the contact information for the project leaders who can be contacted for additional information. </w:t>
      </w:r>
    </w:p>
    <w:p w14:paraId="1CA93A75" w14:textId="77777777" w:rsidR="00B1716A" w:rsidRPr="00C555D3" w:rsidRDefault="00B1716A" w:rsidP="005144A3">
      <w:pPr>
        <w:pStyle w:val="GENESIBasicText"/>
        <w:ind w:left="0"/>
        <w:jc w:val="left"/>
        <w:rPr>
          <w:rFonts w:ascii="Times New Roman" w:hAnsi="Times New Roman" w:cs="Times New Roman"/>
          <w:lang w:val="en-GB"/>
        </w:rPr>
      </w:pPr>
    </w:p>
    <w:p w14:paraId="233458C5" w14:textId="77777777" w:rsidR="00B1716A" w:rsidRPr="008A1CEC" w:rsidRDefault="00CC07CB" w:rsidP="005144A3">
      <w:pPr>
        <w:pStyle w:val="GENESIBasicText"/>
        <w:keepNext/>
        <w:jc w:val="center"/>
        <w:rPr>
          <w:lang w:val="en-GB"/>
        </w:rPr>
      </w:pPr>
      <w:r w:rsidRPr="003D12A6">
        <w:rPr>
          <w:noProof/>
          <w:lang w:val="en-US" w:eastAsia="en-US"/>
        </w:rPr>
        <w:drawing>
          <wp:inline distT="0" distB="0" distL="0" distR="0" wp14:anchorId="4A1471BA" wp14:editId="0D5BDC4B">
            <wp:extent cx="4725670" cy="2688590"/>
            <wp:effectExtent l="0" t="0" r="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5670" cy="2688590"/>
                    </a:xfrm>
                    <a:prstGeom prst="rect">
                      <a:avLst/>
                    </a:prstGeom>
                    <a:solidFill>
                      <a:srgbClr val="FFFFFF"/>
                    </a:solidFill>
                    <a:ln>
                      <a:noFill/>
                    </a:ln>
                  </pic:spPr>
                </pic:pic>
              </a:graphicData>
            </a:graphic>
          </wp:inline>
        </w:drawing>
      </w:r>
    </w:p>
    <w:p w14:paraId="2A3E553C" w14:textId="7C2C3D1B" w:rsidR="00B1716A" w:rsidRPr="008223BD" w:rsidRDefault="00B1716A" w:rsidP="008223BD">
      <w:pPr>
        <w:pStyle w:val="Caption"/>
        <w:jc w:val="center"/>
        <w:rPr>
          <w:rFonts w:ascii="Times New Roman" w:hAnsi="Times New Roman"/>
        </w:rPr>
      </w:pPr>
      <w:bookmarkStart w:id="76" w:name="_Toc214962165"/>
      <w:r w:rsidRPr="008223BD">
        <w:rPr>
          <w:rFonts w:ascii="Times New Roman" w:hAnsi="Times New Roman"/>
          <w:b w:val="0"/>
        </w:rPr>
        <w:t>Figure</w:t>
      </w:r>
      <w:r w:rsidR="009D757F" w:rsidRPr="008223BD">
        <w:rPr>
          <w:rFonts w:ascii="Times New Roman" w:hAnsi="Times New Roman"/>
          <w:b w:val="0"/>
        </w:rPr>
        <w:t xml:space="preserve"> </w:t>
      </w:r>
      <w:r w:rsidRPr="008223BD">
        <w:rPr>
          <w:rFonts w:ascii="Times New Roman" w:hAnsi="Times New Roman"/>
          <w:b w:val="0"/>
        </w:rPr>
        <w:fldChar w:fldCharType="begin"/>
      </w:r>
      <w:r w:rsidRPr="008223BD">
        <w:rPr>
          <w:rFonts w:ascii="Times New Roman" w:hAnsi="Times New Roman"/>
          <w:b w:val="0"/>
        </w:rPr>
        <w:instrText xml:space="preserve"> SEQ Figure \* ARABIC </w:instrText>
      </w:r>
      <w:r w:rsidRPr="008223BD">
        <w:rPr>
          <w:rFonts w:ascii="Times New Roman" w:hAnsi="Times New Roman"/>
          <w:b w:val="0"/>
        </w:rPr>
        <w:fldChar w:fldCharType="separate"/>
      </w:r>
      <w:r w:rsidR="00390B50">
        <w:rPr>
          <w:rFonts w:ascii="Times New Roman" w:hAnsi="Times New Roman"/>
          <w:b w:val="0"/>
          <w:noProof/>
        </w:rPr>
        <w:t>20</w:t>
      </w:r>
      <w:r w:rsidRPr="008223BD">
        <w:rPr>
          <w:rFonts w:ascii="Times New Roman" w:hAnsi="Times New Roman"/>
          <w:b w:val="0"/>
        </w:rPr>
        <w:fldChar w:fldCharType="end"/>
      </w:r>
      <w:r w:rsidR="00F95805">
        <w:rPr>
          <w:rFonts w:ascii="Times New Roman" w:hAnsi="Times New Roman"/>
          <w:b w:val="0"/>
        </w:rPr>
        <w:t xml:space="preserve"> </w:t>
      </w:r>
      <w:r w:rsidRPr="008223BD">
        <w:rPr>
          <w:rFonts w:ascii="Times New Roman" w:hAnsi="Times New Roman"/>
          <w:b w:val="0"/>
        </w:rPr>
        <w:t>–</w:t>
      </w:r>
      <w:r w:rsidR="00F95805">
        <w:rPr>
          <w:rFonts w:ascii="Times New Roman" w:hAnsi="Times New Roman"/>
          <w:b w:val="0"/>
        </w:rPr>
        <w:t xml:space="preserve"> </w:t>
      </w:r>
      <w:r w:rsidRPr="008223BD">
        <w:rPr>
          <w:rFonts w:ascii="Times New Roman" w:hAnsi="Times New Roman"/>
          <w:b w:val="0"/>
        </w:rPr>
        <w:t>CWIC System architecture</w:t>
      </w:r>
      <w:bookmarkEnd w:id="76"/>
    </w:p>
    <w:p w14:paraId="3458A634" w14:textId="77777777" w:rsidR="00B1716A" w:rsidRDefault="00B1716A" w:rsidP="005144A3">
      <w:pPr>
        <w:pStyle w:val="GENESIBasicText"/>
        <w:ind w:left="0"/>
        <w:jc w:val="left"/>
        <w:rPr>
          <w:rFonts w:ascii="Times New Roman" w:hAnsi="Times New Roman" w:cs="Times New Roman"/>
          <w:lang w:val="en-GB"/>
        </w:rPr>
      </w:pPr>
    </w:p>
    <w:p w14:paraId="47ECF6B3" w14:textId="77777777" w:rsidR="00B1716A" w:rsidRPr="001E512E" w:rsidRDefault="00B1716A" w:rsidP="005144A3">
      <w:pPr>
        <w:pStyle w:val="GENESIBasicText"/>
        <w:ind w:left="0"/>
        <w:jc w:val="left"/>
        <w:rPr>
          <w:rFonts w:ascii="Times New Roman" w:hAnsi="Times New Roman" w:cs="Times New Roman"/>
          <w:sz w:val="22"/>
          <w:szCs w:val="22"/>
          <w:lang w:val="en-GB"/>
        </w:rPr>
      </w:pPr>
      <w:r w:rsidRPr="001E512E">
        <w:rPr>
          <w:rFonts w:ascii="Times New Roman" w:hAnsi="Times New Roman" w:cs="Times New Roman"/>
          <w:b/>
          <w:bCs/>
          <w:sz w:val="22"/>
          <w:szCs w:val="22"/>
          <w:lang w:val="en-US"/>
        </w:rPr>
        <w:t>Interaction with GCI components and external resources: (include interaction or other UML diagram, as appropriate)</w:t>
      </w:r>
    </w:p>
    <w:p w14:paraId="68C11AC0" w14:textId="77777777" w:rsidR="00B1716A" w:rsidRPr="001E512E" w:rsidRDefault="00B1716A" w:rsidP="001E512E">
      <w:pPr>
        <w:pStyle w:val="GENESIBasicText"/>
        <w:ind w:left="0"/>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The figure above illustrates the system architecture of CWIC. Six wrappers were implemented the following data inventories. </w:t>
      </w:r>
    </w:p>
    <w:p w14:paraId="532C1CE7"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The NASA-developed Earth Observing System (EOS) Clearinghouse is a spatial and temporal metadata registry and order broker built by NASA's </w:t>
      </w:r>
      <w:r w:rsidRPr="001E512E">
        <w:rPr>
          <w:rFonts w:ascii="Times New Roman" w:hAnsi="Times New Roman" w:cs="Times New Roman"/>
          <w:sz w:val="22"/>
          <w:szCs w:val="22"/>
          <w:lang w:val="en-US"/>
        </w:rPr>
        <w:fldChar w:fldCharType="begin"/>
      </w:r>
      <w:r w:rsidRPr="001E512E">
        <w:rPr>
          <w:rFonts w:ascii="Times New Roman" w:hAnsi="Times New Roman" w:cs="Times New Roman"/>
          <w:sz w:val="22"/>
          <w:szCs w:val="22"/>
          <w:lang w:val="en-US"/>
        </w:rPr>
        <w:instrText xml:space="preserve"> HYPERLINK "http://earthdata.nasa.gov/esdis" \t "_blank" </w:instrText>
      </w:r>
      <w:r w:rsidR="00FE2C5E" w:rsidRPr="001E512E">
        <w:rPr>
          <w:rFonts w:ascii="Times New Roman" w:hAnsi="Times New Roman" w:cs="Times New Roman"/>
          <w:sz w:val="22"/>
          <w:szCs w:val="22"/>
          <w:lang w:val="en-US"/>
        </w:rPr>
      </w:r>
      <w:r w:rsidRPr="001E512E">
        <w:rPr>
          <w:rFonts w:ascii="Times New Roman" w:hAnsi="Times New Roman" w:cs="Times New Roman"/>
          <w:sz w:val="22"/>
          <w:szCs w:val="22"/>
          <w:lang w:val="en-US"/>
        </w:rPr>
        <w:fldChar w:fldCharType="separate"/>
      </w:r>
      <w:r w:rsidRPr="001E512E">
        <w:rPr>
          <w:rStyle w:val="Hyperlink"/>
          <w:rFonts w:ascii="Times New Roman" w:eastAsia="MS ????" w:hAnsi="Times New Roman" w:cs="Times New Roman"/>
          <w:sz w:val="22"/>
          <w:szCs w:val="22"/>
          <w:lang w:val="en-GB"/>
        </w:rPr>
        <w:t>Earth Science Data and Information System (ESDIS)</w:t>
      </w:r>
      <w:r w:rsidRPr="001E512E">
        <w:rPr>
          <w:rFonts w:ascii="Times New Roman" w:hAnsi="Times New Roman" w:cs="Times New Roman"/>
          <w:sz w:val="22"/>
          <w:szCs w:val="22"/>
          <w:lang w:val="en-US"/>
        </w:rPr>
        <w:fldChar w:fldCharType="end"/>
      </w:r>
      <w:r w:rsidRPr="001E512E">
        <w:rPr>
          <w:rFonts w:ascii="Times New Roman" w:hAnsi="Times New Roman" w:cs="Times New Roman"/>
          <w:sz w:val="22"/>
          <w:szCs w:val="22"/>
          <w:lang w:val="en-GB"/>
        </w:rPr>
        <w:t xml:space="preserve"> that enables the science community to more easily use and exchange NASA's data and services. ECHO is a metadata repository containing metadata for over 2500 data collections with over 100 million granules. Additional data collections and granules are added continuously from live missions. ECHO stores metadata from a variety of science disciplines and domains, including Climate Variability and Change, Carbon Cycle and Ecosystems, Earth Surface and Interior, Atmospheric Composition, Weather, and Water and Energy Cycle. NASA is working to make available all unrestricted data with online data download capability available through CWIC.</w:t>
      </w:r>
    </w:p>
    <w:p w14:paraId="5E5DABFF"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NOAA’s CLASS (Comprehensive Large Array-data Stewardship System provides access to NOAA’s environmental data from past and current missions.  CLASS contains hundreds of data collections with over 40 million granules.  NOAA is developing a second generation of the CLASS </w:t>
      </w:r>
      <w:proofErr w:type="gramStart"/>
      <w:r w:rsidRPr="001E512E">
        <w:rPr>
          <w:rFonts w:ascii="Times New Roman" w:hAnsi="Times New Roman" w:cs="Times New Roman"/>
          <w:sz w:val="22"/>
          <w:szCs w:val="22"/>
          <w:lang w:val="en-GB"/>
        </w:rPr>
        <w:t>API which is expected to be operational in late 2013</w:t>
      </w:r>
      <w:proofErr w:type="gramEnd"/>
      <w:r w:rsidRPr="001E512E">
        <w:rPr>
          <w:rFonts w:ascii="Times New Roman" w:hAnsi="Times New Roman" w:cs="Times New Roman"/>
          <w:sz w:val="22"/>
          <w:szCs w:val="22"/>
          <w:lang w:val="en-GB"/>
        </w:rPr>
        <w:t xml:space="preserve"> and which will provide </w:t>
      </w:r>
      <w:r w:rsidRPr="001E512E">
        <w:rPr>
          <w:rFonts w:ascii="Times New Roman" w:hAnsi="Times New Roman" w:cs="Times New Roman"/>
          <w:sz w:val="22"/>
          <w:szCs w:val="22"/>
          <w:lang w:val="en-GB"/>
        </w:rPr>
        <w:lastRenderedPageBreak/>
        <w:t xml:space="preserve">access to NOAA environmental data for CWIC.    A small subset of the CLASS data is available to CWIC through an early prototype version of the CLASS API.   </w:t>
      </w:r>
    </w:p>
    <w:p w14:paraId="4A9C4CEC"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The USGS offers all users the entire Landsat 1-5 and 7 archive data at no charge using a standard data product recipe. Three data products from USGS Landsat catalogue are searchable through CWIC. </w:t>
      </w:r>
    </w:p>
    <w:p w14:paraId="693FDA2A" w14:textId="705D1776"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The INPE data </w:t>
      </w:r>
      <w:proofErr w:type="spellStart"/>
      <w:r w:rsidRPr="001E512E">
        <w:rPr>
          <w:rFonts w:ascii="Times New Roman" w:hAnsi="Times New Roman" w:cs="Times New Roman"/>
          <w:sz w:val="22"/>
          <w:szCs w:val="22"/>
          <w:lang w:val="en-GB"/>
        </w:rPr>
        <w:t>center</w:t>
      </w:r>
      <w:proofErr w:type="spellEnd"/>
      <w:r w:rsidRPr="001E512E">
        <w:rPr>
          <w:rFonts w:ascii="Times New Roman" w:hAnsi="Times New Roman" w:cs="Times New Roman"/>
          <w:sz w:val="22"/>
          <w:szCs w:val="22"/>
          <w:lang w:val="en-GB"/>
        </w:rPr>
        <w:t xml:space="preserve"> in Brazil</w:t>
      </w:r>
      <w:r w:rsidR="002D45AA" w:rsidRPr="001E512E">
        <w:rPr>
          <w:rFonts w:ascii="Times New Roman" w:hAnsi="Times New Roman" w:cs="Times New Roman"/>
          <w:sz w:val="22"/>
          <w:szCs w:val="22"/>
          <w:lang w:val="en-GB"/>
        </w:rPr>
        <w:t xml:space="preserve"> </w:t>
      </w:r>
      <w:r w:rsidRPr="001E512E">
        <w:rPr>
          <w:rFonts w:ascii="Times New Roman" w:hAnsi="Times New Roman" w:cs="Times New Roman"/>
          <w:sz w:val="22"/>
          <w:szCs w:val="22"/>
          <w:lang w:val="en-GB"/>
        </w:rPr>
        <w:t xml:space="preserve">provides access to dozens of data collections, including CBERS data.  </w:t>
      </w:r>
    </w:p>
    <w:p w14:paraId="51A174B1" w14:textId="1CF6C0AC"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AOE is developing a federation of data </w:t>
      </w:r>
      <w:proofErr w:type="spellStart"/>
      <w:r w:rsidRPr="001E512E">
        <w:rPr>
          <w:rFonts w:ascii="Times New Roman" w:hAnsi="Times New Roman" w:cs="Times New Roman"/>
          <w:sz w:val="22"/>
          <w:szCs w:val="22"/>
          <w:lang w:val="en-GB"/>
        </w:rPr>
        <w:t>centers</w:t>
      </w:r>
      <w:proofErr w:type="spellEnd"/>
      <w:r w:rsidRPr="001E512E">
        <w:rPr>
          <w:rFonts w:ascii="Times New Roman" w:hAnsi="Times New Roman" w:cs="Times New Roman"/>
          <w:sz w:val="22"/>
          <w:szCs w:val="22"/>
          <w:lang w:val="en-GB"/>
        </w:rPr>
        <w:t xml:space="preserve"> within China.  Currently AOE provides access to three data </w:t>
      </w:r>
      <w:proofErr w:type="spellStart"/>
      <w:r w:rsidRPr="001E512E">
        <w:rPr>
          <w:rFonts w:ascii="Times New Roman" w:hAnsi="Times New Roman" w:cs="Times New Roman"/>
          <w:sz w:val="22"/>
          <w:szCs w:val="22"/>
          <w:lang w:val="en-GB"/>
        </w:rPr>
        <w:t>centers</w:t>
      </w:r>
      <w:proofErr w:type="spellEnd"/>
      <w:r w:rsidRPr="001E512E">
        <w:rPr>
          <w:rFonts w:ascii="Times New Roman" w:hAnsi="Times New Roman" w:cs="Times New Roman"/>
          <w:sz w:val="22"/>
          <w:szCs w:val="22"/>
          <w:lang w:val="en-GB"/>
        </w:rPr>
        <w:t xml:space="preserve"> in China (CRESDA, </w:t>
      </w:r>
      <w:proofErr w:type="spellStart"/>
      <w:r w:rsidRPr="001E512E">
        <w:rPr>
          <w:rFonts w:ascii="Times New Roman" w:hAnsi="Times New Roman" w:cs="Times New Roman"/>
          <w:sz w:val="22"/>
          <w:szCs w:val="22"/>
          <w:lang w:val="en-GB"/>
        </w:rPr>
        <w:t>FengYun</w:t>
      </w:r>
      <w:proofErr w:type="spellEnd"/>
      <w:r w:rsidRPr="001E512E">
        <w:rPr>
          <w:rFonts w:ascii="Times New Roman" w:hAnsi="Times New Roman" w:cs="Times New Roman"/>
          <w:sz w:val="22"/>
          <w:szCs w:val="22"/>
          <w:lang w:val="en-GB"/>
        </w:rPr>
        <w:t xml:space="preserve">, Beijing-1) with additional data </w:t>
      </w:r>
      <w:proofErr w:type="spellStart"/>
      <w:r w:rsidRPr="001E512E">
        <w:rPr>
          <w:rFonts w:ascii="Times New Roman" w:hAnsi="Times New Roman" w:cs="Times New Roman"/>
          <w:sz w:val="22"/>
          <w:szCs w:val="22"/>
          <w:lang w:val="en-GB"/>
        </w:rPr>
        <w:t>centers</w:t>
      </w:r>
      <w:proofErr w:type="spellEnd"/>
      <w:r w:rsidRPr="001E512E">
        <w:rPr>
          <w:rFonts w:ascii="Times New Roman" w:hAnsi="Times New Roman" w:cs="Times New Roman"/>
          <w:sz w:val="22"/>
          <w:szCs w:val="22"/>
          <w:lang w:val="en-GB"/>
        </w:rPr>
        <w:t xml:space="preserve"> expected in the future.  China has launched several Earth Observation (EO) satellites, such as CBERS series, </w:t>
      </w:r>
      <w:proofErr w:type="spellStart"/>
      <w:r w:rsidRPr="001E512E">
        <w:rPr>
          <w:rFonts w:ascii="Times New Roman" w:hAnsi="Times New Roman" w:cs="Times New Roman"/>
          <w:sz w:val="22"/>
          <w:szCs w:val="22"/>
          <w:lang w:val="en-GB"/>
        </w:rPr>
        <w:t>FengYun</w:t>
      </w:r>
      <w:proofErr w:type="spellEnd"/>
      <w:r w:rsidRPr="001E512E">
        <w:rPr>
          <w:rFonts w:ascii="Times New Roman" w:hAnsi="Times New Roman" w:cs="Times New Roman"/>
          <w:sz w:val="22"/>
          <w:szCs w:val="22"/>
          <w:lang w:val="en-GB"/>
        </w:rPr>
        <w:t xml:space="preserve"> series and so on. AOE is working with its partners to determine what data to make available for search and access through CWIC and this list of data collections from the AOE federation is expected to grow over time.  </w:t>
      </w:r>
    </w:p>
    <w:p w14:paraId="3A0698AC"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JAXA is an independent administrative institution to be able to perform all activities in the aerospace field as one organization, from basic research and development to utilization. JAXA has archived huge amount of Earth observation data products, such as Advanced Land Observation Satellite (ALOS), Greenhouse gases Observing </w:t>
      </w:r>
      <w:proofErr w:type="spellStart"/>
      <w:r w:rsidRPr="001E512E">
        <w:rPr>
          <w:rFonts w:ascii="Times New Roman" w:hAnsi="Times New Roman" w:cs="Times New Roman"/>
          <w:sz w:val="22"/>
          <w:szCs w:val="22"/>
          <w:lang w:val="en-GB"/>
        </w:rPr>
        <w:t>SATellite</w:t>
      </w:r>
      <w:proofErr w:type="spellEnd"/>
      <w:r w:rsidRPr="001E512E">
        <w:rPr>
          <w:rFonts w:ascii="Times New Roman" w:hAnsi="Times New Roman" w:cs="Times New Roman"/>
          <w:sz w:val="22"/>
          <w:szCs w:val="22"/>
          <w:lang w:val="en-GB"/>
        </w:rPr>
        <w:t xml:space="preserve"> (GOSAT) and Advance Earth Observing Satellite (ADEOS). JAXA is developing a prototype CWIC connection to their satellite data.  </w:t>
      </w:r>
    </w:p>
    <w:p w14:paraId="2A1BC751" w14:textId="77777777" w:rsidR="00B1716A" w:rsidRPr="001E512E" w:rsidRDefault="00B1716A" w:rsidP="005144A3">
      <w:pPr>
        <w:pStyle w:val="GEOWOWBullet1"/>
        <w:rPr>
          <w:rFonts w:ascii="Times New Roman" w:hAnsi="Times New Roman" w:cs="Times New Roman"/>
          <w:sz w:val="22"/>
          <w:szCs w:val="22"/>
          <w:lang w:val="en-GB"/>
        </w:rPr>
      </w:pPr>
      <w:r w:rsidRPr="001E512E">
        <w:rPr>
          <w:rFonts w:ascii="Times New Roman" w:hAnsi="Times New Roman" w:cs="Times New Roman"/>
          <w:sz w:val="22"/>
          <w:szCs w:val="22"/>
          <w:lang w:val="en-GB"/>
        </w:rPr>
        <w:t xml:space="preserve">The Group for High-Resolution Sea Surface Temperature (GHRSST) is providing access to their data through a CWIC connection </w:t>
      </w:r>
      <w:proofErr w:type="gramStart"/>
      <w:r w:rsidRPr="001E512E">
        <w:rPr>
          <w:rFonts w:ascii="Times New Roman" w:hAnsi="Times New Roman" w:cs="Times New Roman"/>
          <w:sz w:val="22"/>
          <w:szCs w:val="22"/>
          <w:lang w:val="en-GB"/>
        </w:rPr>
        <w:t>at  the</w:t>
      </w:r>
      <w:proofErr w:type="gramEnd"/>
      <w:r w:rsidRPr="001E512E">
        <w:rPr>
          <w:rFonts w:ascii="Times New Roman" w:hAnsi="Times New Roman" w:cs="Times New Roman"/>
          <w:sz w:val="22"/>
          <w:szCs w:val="22"/>
          <w:lang w:val="en-GB"/>
        </w:rPr>
        <w:t xml:space="preserve"> National Oceanographic Data </w:t>
      </w:r>
      <w:proofErr w:type="spellStart"/>
      <w:r w:rsidRPr="001E512E">
        <w:rPr>
          <w:rFonts w:ascii="Times New Roman" w:hAnsi="Times New Roman" w:cs="Times New Roman"/>
          <w:sz w:val="22"/>
          <w:szCs w:val="22"/>
          <w:lang w:val="en-GB"/>
        </w:rPr>
        <w:t>Center</w:t>
      </w:r>
      <w:proofErr w:type="spellEnd"/>
      <w:r w:rsidRPr="001E512E">
        <w:rPr>
          <w:rFonts w:ascii="Times New Roman" w:hAnsi="Times New Roman" w:cs="Times New Roman"/>
          <w:sz w:val="22"/>
          <w:szCs w:val="22"/>
          <w:lang w:val="en-GB"/>
        </w:rPr>
        <w:t xml:space="preserve"> (NODC) of NOAA.  GHRSST provides a new generation of global high-resolution (&lt;10km) Sea Surface Temperature (SST) products to the operational oceanographic, meteorological, climate and general scientific community.  </w:t>
      </w:r>
    </w:p>
    <w:p w14:paraId="06BA372F" w14:textId="77777777" w:rsidR="00B1716A" w:rsidRPr="001E512E" w:rsidRDefault="00B1716A" w:rsidP="008A1CEC">
      <w:pPr>
        <w:pStyle w:val="GENESIBasicText"/>
        <w:ind w:left="0"/>
        <w:rPr>
          <w:rFonts w:ascii="Times New Roman" w:hAnsi="Times New Roman" w:cs="Times New Roman"/>
          <w:sz w:val="22"/>
          <w:szCs w:val="22"/>
          <w:lang w:val="en-GB"/>
        </w:rPr>
      </w:pPr>
      <w:r w:rsidRPr="009D1382">
        <w:rPr>
          <w:rFonts w:ascii="Times New Roman" w:hAnsi="Times New Roman" w:cs="Times New Roman"/>
          <w:b/>
          <w:sz w:val="22"/>
          <w:szCs w:val="22"/>
          <w:lang w:val="en-GB"/>
        </w:rPr>
        <w:t>CWIC Clients</w:t>
      </w:r>
      <w:r w:rsidRPr="001E512E">
        <w:rPr>
          <w:rFonts w:ascii="Times New Roman" w:hAnsi="Times New Roman" w:cs="Times New Roman"/>
          <w:sz w:val="22"/>
          <w:szCs w:val="22"/>
          <w:lang w:val="en-GB"/>
        </w:rPr>
        <w:t xml:space="preserve">:  Three independently developed clients now provide search and access to CWIC data sources.  This list of community clients can be found on the CWIC webpage and this list is expected to grow over time. The current list of CWIC clients include the NASA developed CWIC-Start for science users, the CCRS (Canadian </w:t>
      </w:r>
      <w:proofErr w:type="spellStart"/>
      <w:r w:rsidRPr="001E512E">
        <w:rPr>
          <w:rFonts w:ascii="Times New Roman" w:hAnsi="Times New Roman" w:cs="Times New Roman"/>
          <w:sz w:val="22"/>
          <w:szCs w:val="22"/>
          <w:lang w:val="en-GB"/>
        </w:rPr>
        <w:t>Center</w:t>
      </w:r>
      <w:proofErr w:type="spellEnd"/>
      <w:r w:rsidRPr="001E512E">
        <w:rPr>
          <w:rFonts w:ascii="Times New Roman" w:hAnsi="Times New Roman" w:cs="Times New Roman"/>
          <w:sz w:val="22"/>
          <w:szCs w:val="22"/>
          <w:lang w:val="en-GB"/>
        </w:rPr>
        <w:t xml:space="preserve"> for Remote Sensing) agency client, and the LSI (Land Surface Imaging) Portal.  </w:t>
      </w:r>
    </w:p>
    <w:p w14:paraId="30E3C7DD" w14:textId="414A3D2F" w:rsidR="00B1716A" w:rsidRPr="001E512E" w:rsidRDefault="00B1716A" w:rsidP="00D90A4C">
      <w:pPr>
        <w:pStyle w:val="GENESIBasicText"/>
        <w:ind w:left="0"/>
        <w:rPr>
          <w:rFonts w:ascii="Times New Roman" w:hAnsi="Times New Roman" w:cs="Times New Roman"/>
          <w:sz w:val="22"/>
          <w:szCs w:val="22"/>
          <w:lang w:val="en-US"/>
        </w:rPr>
      </w:pPr>
      <w:r w:rsidRPr="00D90A4C">
        <w:rPr>
          <w:rFonts w:ascii="Times New Roman" w:hAnsi="Times New Roman" w:cs="Times New Roman"/>
          <w:b/>
          <w:sz w:val="22"/>
          <w:szCs w:val="22"/>
          <w:lang w:val="en-GB"/>
        </w:rPr>
        <w:t>Interaction with other components within GCI:</w:t>
      </w:r>
      <w:r w:rsidRPr="001E512E">
        <w:rPr>
          <w:rFonts w:ascii="Times New Roman" w:hAnsi="Times New Roman" w:cs="Times New Roman"/>
          <w:sz w:val="22"/>
          <w:szCs w:val="22"/>
          <w:lang w:val="en-GB"/>
        </w:rPr>
        <w:t xml:space="preserve"> The </w:t>
      </w:r>
      <w:r w:rsidR="00F95805" w:rsidRPr="001E512E">
        <w:rPr>
          <w:rFonts w:ascii="Times New Roman" w:hAnsi="Times New Roman" w:cs="Times New Roman"/>
          <w:sz w:val="22"/>
          <w:szCs w:val="22"/>
          <w:lang w:val="en-GB"/>
        </w:rPr>
        <w:t>GWP</w:t>
      </w:r>
      <w:r w:rsidRPr="001E512E">
        <w:rPr>
          <w:rFonts w:ascii="Times New Roman" w:hAnsi="Times New Roman" w:cs="Times New Roman"/>
          <w:sz w:val="22"/>
          <w:szCs w:val="22"/>
          <w:lang w:val="en-GB"/>
        </w:rPr>
        <w:t>, the DAB, and GENESI are capable of providing search and access to CWIC data sources.</w:t>
      </w:r>
    </w:p>
    <w:p w14:paraId="34BCDA15" w14:textId="4468CDD3"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lang w:val="en-US"/>
        </w:rPr>
        <w:t xml:space="preserve">Planned or in-work capabilities: </w:t>
      </w:r>
      <w:r w:rsidRPr="001E512E">
        <w:rPr>
          <w:rFonts w:ascii="Times New Roman" w:hAnsi="Times New Roman" w:cs="Times New Roman"/>
          <w:sz w:val="22"/>
          <w:szCs w:val="22"/>
          <w:lang w:val="en-GB"/>
        </w:rPr>
        <w:t>User registration is required at many CWIC data partners.  The CWIC team will produce a design and implementation approach to this requirement.</w:t>
      </w:r>
      <w:r w:rsidR="001E512E" w:rsidRPr="001E512E">
        <w:rPr>
          <w:rFonts w:ascii="Times New Roman" w:hAnsi="Times New Roman" w:cs="Times New Roman"/>
          <w:sz w:val="22"/>
          <w:szCs w:val="22"/>
          <w:lang w:val="en-GB"/>
        </w:rPr>
        <w:t xml:space="preserve"> </w:t>
      </w:r>
      <w:r w:rsidRPr="001E512E">
        <w:rPr>
          <w:rFonts w:ascii="Times New Roman" w:hAnsi="Times New Roman" w:cs="Times New Roman"/>
          <w:sz w:val="22"/>
          <w:szCs w:val="22"/>
          <w:lang w:val="en-GB"/>
        </w:rPr>
        <w:t xml:space="preserve">Additional data partners as well as client partners </w:t>
      </w:r>
      <w:proofErr w:type="gramStart"/>
      <w:r w:rsidRPr="001E512E">
        <w:rPr>
          <w:rFonts w:ascii="Times New Roman" w:hAnsi="Times New Roman" w:cs="Times New Roman"/>
          <w:sz w:val="22"/>
          <w:szCs w:val="22"/>
          <w:lang w:val="en-GB"/>
        </w:rPr>
        <w:t>are expected to be connected</w:t>
      </w:r>
      <w:proofErr w:type="gramEnd"/>
      <w:r w:rsidRPr="001E512E">
        <w:rPr>
          <w:rFonts w:ascii="Times New Roman" w:hAnsi="Times New Roman" w:cs="Times New Roman"/>
          <w:sz w:val="22"/>
          <w:szCs w:val="22"/>
          <w:lang w:val="en-GB"/>
        </w:rPr>
        <w:t xml:space="preserve"> to CWIC within the next 1-2 years.  CCRS has announced plans to become a data partner and announcements from other CEOS related organizations are expected.</w:t>
      </w:r>
    </w:p>
    <w:p w14:paraId="7F12ED48" w14:textId="7186B104" w:rsidR="00B1716A" w:rsidRPr="001E512E" w:rsidRDefault="00B1716A" w:rsidP="005144A3">
      <w:pPr>
        <w:pStyle w:val="GENESIBasicText"/>
        <w:ind w:left="0"/>
        <w:rPr>
          <w:rFonts w:ascii="Times New Roman" w:hAnsi="Times New Roman" w:cs="Times New Roman"/>
          <w:sz w:val="22"/>
          <w:szCs w:val="22"/>
          <w:lang w:val="en-GB"/>
        </w:rPr>
      </w:pPr>
      <w:r w:rsidRPr="001E512E">
        <w:rPr>
          <w:rFonts w:ascii="Times New Roman" w:hAnsi="Times New Roman" w:cs="Times New Roman"/>
          <w:b/>
          <w:bCs/>
          <w:sz w:val="22"/>
          <w:szCs w:val="22"/>
        </w:rPr>
        <w:t xml:space="preserve">Online </w:t>
      </w:r>
      <w:r w:rsidR="00C84C1D" w:rsidRPr="001E512E">
        <w:rPr>
          <w:rFonts w:ascii="Times New Roman" w:hAnsi="Times New Roman" w:cs="Times New Roman"/>
          <w:b/>
          <w:bCs/>
          <w:sz w:val="22"/>
          <w:szCs w:val="22"/>
        </w:rPr>
        <w:t>R</w:t>
      </w:r>
      <w:r w:rsidRPr="001E512E">
        <w:rPr>
          <w:rFonts w:ascii="Times New Roman" w:hAnsi="Times New Roman" w:cs="Times New Roman"/>
          <w:b/>
          <w:bCs/>
          <w:sz w:val="22"/>
          <w:szCs w:val="22"/>
        </w:rPr>
        <w:t>esources:</w:t>
      </w:r>
      <w:r w:rsidR="00D90A4C">
        <w:rPr>
          <w:rFonts w:ascii="Times New Roman" w:hAnsi="Times New Roman" w:cs="Times New Roman"/>
          <w:b/>
          <w:bCs/>
          <w:sz w:val="22"/>
          <w:szCs w:val="22"/>
        </w:rPr>
        <w:t xml:space="preserve"> </w:t>
      </w:r>
      <w:r w:rsidRPr="001E512E">
        <w:rPr>
          <w:rFonts w:ascii="Times New Roman" w:hAnsi="Times New Roman" w:cs="Times New Roman"/>
          <w:sz w:val="22"/>
          <w:szCs w:val="22"/>
          <w:lang w:val="en-GB"/>
        </w:rPr>
        <w:t xml:space="preserve">CWIC information: </w:t>
      </w:r>
      <w:hyperlink r:id="rId51" w:history="1">
        <w:r w:rsidRPr="001E512E">
          <w:rPr>
            <w:rStyle w:val="Hyperlink"/>
            <w:rFonts w:ascii="Times New Roman" w:hAnsi="Times New Roman" w:cs="Times New Roman"/>
            <w:sz w:val="22"/>
            <w:szCs w:val="22"/>
            <w:lang w:val="en-GB"/>
          </w:rPr>
          <w:t>http://wgiss.ceos.org/cwic</w:t>
        </w:r>
      </w:hyperlink>
      <w:r w:rsidR="009D1382">
        <w:rPr>
          <w:rStyle w:val="Hyperlink"/>
          <w:rFonts w:ascii="Times New Roman" w:hAnsi="Times New Roman" w:cs="Times New Roman"/>
          <w:sz w:val="22"/>
          <w:szCs w:val="22"/>
          <w:lang w:val="en-GB"/>
        </w:rPr>
        <w:t>.</w:t>
      </w:r>
    </w:p>
    <w:p w14:paraId="1425E17D" w14:textId="77777777" w:rsidR="00B1716A" w:rsidRPr="00992675" w:rsidRDefault="00B1716A" w:rsidP="005144A3">
      <w:pPr>
        <w:pStyle w:val="GENESIBasicText"/>
        <w:ind w:left="0"/>
        <w:rPr>
          <w:rFonts w:ascii="Times New Roman" w:hAnsi="Times New Roman" w:cs="Times New Roman"/>
          <w:lang w:val="en-US"/>
        </w:rPr>
      </w:pPr>
    </w:p>
    <w:p w14:paraId="0C48357B" w14:textId="77777777" w:rsidR="00B1716A" w:rsidRPr="00DC2F5A" w:rsidRDefault="00B1716A" w:rsidP="008A1CEC">
      <w:pPr>
        <w:pStyle w:val="GENESIHeading3"/>
        <w:spacing w:before="120"/>
      </w:pPr>
      <w:bookmarkStart w:id="77" w:name="_Toc214962143"/>
      <w:proofErr w:type="spellStart"/>
      <w:r w:rsidRPr="00DC2F5A">
        <w:t>FedEO</w:t>
      </w:r>
      <w:bookmarkEnd w:id="77"/>
      <w:proofErr w:type="spellEnd"/>
    </w:p>
    <w:p w14:paraId="49386495" w14:textId="27C7CBF0" w:rsidR="00B1716A" w:rsidRPr="00C84C1D" w:rsidRDefault="00B1716A" w:rsidP="005144A3">
      <w:pPr>
        <w:pStyle w:val="GENESIBasicText"/>
        <w:ind w:left="0"/>
        <w:rPr>
          <w:rFonts w:ascii="Times New Roman" w:hAnsi="Times New Roman" w:cs="Times New Roman"/>
          <w:sz w:val="22"/>
          <w:szCs w:val="22"/>
          <w:lang w:val="en-GB"/>
        </w:rPr>
      </w:pPr>
      <w:r w:rsidRPr="002378D9">
        <w:rPr>
          <w:rFonts w:ascii="Times New Roman" w:hAnsi="Times New Roman" w:cs="Times New Roman"/>
          <w:b/>
          <w:bCs/>
          <w:sz w:val="22"/>
          <w:szCs w:val="22"/>
          <w:lang w:val="en-GB"/>
        </w:rPr>
        <w:t>Component Name</w:t>
      </w:r>
      <w:r w:rsidRPr="00C84C1D">
        <w:rPr>
          <w:rFonts w:ascii="Times New Roman" w:hAnsi="Times New Roman" w:cs="Times New Roman"/>
          <w:sz w:val="22"/>
          <w:szCs w:val="22"/>
          <w:lang w:val="en-GB"/>
        </w:rPr>
        <w:t>: Federated Earth Observation Missions (</w:t>
      </w:r>
      <w:proofErr w:type="spellStart"/>
      <w:r w:rsidRPr="00C84C1D">
        <w:rPr>
          <w:rFonts w:ascii="Times New Roman" w:hAnsi="Times New Roman" w:cs="Times New Roman"/>
          <w:sz w:val="22"/>
          <w:szCs w:val="22"/>
          <w:lang w:val="en-GB"/>
        </w:rPr>
        <w:t>FedEO</w:t>
      </w:r>
      <w:proofErr w:type="spellEnd"/>
      <w:r w:rsidRPr="00C84C1D">
        <w:rPr>
          <w:rFonts w:ascii="Times New Roman" w:hAnsi="Times New Roman" w:cs="Times New Roman"/>
          <w:sz w:val="22"/>
          <w:szCs w:val="22"/>
          <w:lang w:val="en-GB"/>
        </w:rPr>
        <w:t>)</w:t>
      </w:r>
      <w:r w:rsidR="00D90A4C">
        <w:rPr>
          <w:rFonts w:ascii="Times New Roman" w:hAnsi="Times New Roman" w:cs="Times New Roman"/>
          <w:sz w:val="22"/>
          <w:szCs w:val="22"/>
          <w:lang w:val="en-GB"/>
        </w:rPr>
        <w:t>.</w:t>
      </w:r>
    </w:p>
    <w:p w14:paraId="13778B1D" w14:textId="36E78F94" w:rsidR="00B1716A" w:rsidRPr="00C84C1D" w:rsidRDefault="00B1716A" w:rsidP="005144A3">
      <w:pPr>
        <w:pStyle w:val="GENESIBasicText"/>
        <w:ind w:left="0"/>
        <w:rPr>
          <w:rFonts w:ascii="Times New Roman" w:hAnsi="Times New Roman" w:cs="Times New Roman"/>
          <w:sz w:val="22"/>
          <w:szCs w:val="22"/>
          <w:lang w:val="en-GB"/>
        </w:rPr>
      </w:pPr>
      <w:r w:rsidRPr="002378D9">
        <w:rPr>
          <w:rFonts w:ascii="Times New Roman" w:hAnsi="Times New Roman" w:cs="Times New Roman"/>
          <w:b/>
          <w:bCs/>
          <w:sz w:val="22"/>
          <w:szCs w:val="22"/>
          <w:lang w:val="en-GB"/>
        </w:rPr>
        <w:lastRenderedPageBreak/>
        <w:t>Organisation</w:t>
      </w:r>
      <w:r w:rsidRPr="00C84C1D">
        <w:rPr>
          <w:rFonts w:ascii="Times New Roman" w:hAnsi="Times New Roman" w:cs="Times New Roman"/>
          <w:sz w:val="22"/>
          <w:szCs w:val="22"/>
          <w:lang w:val="en-GB"/>
        </w:rPr>
        <w:t xml:space="preserve">: European Space Agency (ESA) with support of </w:t>
      </w:r>
      <w:proofErr w:type="spellStart"/>
      <w:r w:rsidRPr="00C84C1D">
        <w:rPr>
          <w:rFonts w:ascii="Times New Roman" w:hAnsi="Times New Roman" w:cs="Times New Roman"/>
          <w:sz w:val="22"/>
          <w:szCs w:val="22"/>
          <w:lang w:val="en-GB"/>
        </w:rPr>
        <w:t>Spacebel</w:t>
      </w:r>
      <w:proofErr w:type="spellEnd"/>
      <w:r w:rsidRPr="00C84C1D">
        <w:rPr>
          <w:rFonts w:ascii="Times New Roman" w:hAnsi="Times New Roman" w:cs="Times New Roman"/>
          <w:sz w:val="22"/>
          <w:szCs w:val="22"/>
          <w:lang w:val="en-GB"/>
        </w:rPr>
        <w:t>/Belgium</w:t>
      </w:r>
      <w:r w:rsidR="00D90A4C">
        <w:rPr>
          <w:rFonts w:ascii="Times New Roman" w:hAnsi="Times New Roman" w:cs="Times New Roman"/>
          <w:sz w:val="22"/>
          <w:szCs w:val="22"/>
          <w:lang w:val="en-GB"/>
        </w:rPr>
        <w:t>.</w:t>
      </w:r>
    </w:p>
    <w:p w14:paraId="6C2088FC" w14:textId="77777777" w:rsidR="00B1716A" w:rsidRPr="005770F8" w:rsidRDefault="00B1716A" w:rsidP="00C032D3">
      <w:pPr>
        <w:pStyle w:val="NormalWeb"/>
        <w:spacing w:before="120" w:beforeAutospacing="0"/>
        <w:jc w:val="both"/>
        <w:rPr>
          <w:sz w:val="22"/>
          <w:szCs w:val="22"/>
        </w:rPr>
      </w:pPr>
      <w:r w:rsidRPr="002378D9">
        <w:rPr>
          <w:b/>
          <w:bCs/>
          <w:sz w:val="22"/>
          <w:szCs w:val="22"/>
        </w:rPr>
        <w:t>Summary Description</w:t>
      </w:r>
      <w:r w:rsidRPr="00C84C1D">
        <w:rPr>
          <w:sz w:val="22"/>
          <w:szCs w:val="22"/>
        </w:rPr>
        <w:t>: The Federated Earth Observation Missions (</w:t>
      </w:r>
      <w:proofErr w:type="spellStart"/>
      <w:r w:rsidRPr="00C84C1D">
        <w:rPr>
          <w:sz w:val="22"/>
          <w:szCs w:val="22"/>
        </w:rPr>
        <w:t>FedEO</w:t>
      </w:r>
      <w:proofErr w:type="spellEnd"/>
      <w:r w:rsidRPr="00C84C1D">
        <w:rPr>
          <w:sz w:val="22"/>
          <w:szCs w:val="22"/>
        </w:rPr>
        <w:t xml:space="preserve">) system component provides discovery </w:t>
      </w:r>
      <w:r w:rsidRPr="00291559">
        <w:rPr>
          <w:sz w:val="22"/>
          <w:szCs w:val="22"/>
        </w:rPr>
        <w:t>and access services for space based Earth Observation mis</w:t>
      </w:r>
      <w:r w:rsidRPr="00D16E97">
        <w:rPr>
          <w:sz w:val="22"/>
          <w:szCs w:val="22"/>
        </w:rPr>
        <w:t xml:space="preserve">sions data through Heterogeneous Mission Accessibility (HMA) protocols. </w:t>
      </w:r>
      <w:proofErr w:type="spellStart"/>
      <w:r w:rsidRPr="00D16E97">
        <w:rPr>
          <w:sz w:val="22"/>
          <w:szCs w:val="22"/>
        </w:rPr>
        <w:t>FedEO</w:t>
      </w:r>
      <w:proofErr w:type="spellEnd"/>
      <w:r w:rsidRPr="00D16E97">
        <w:rPr>
          <w:sz w:val="22"/>
          <w:szCs w:val="22"/>
        </w:rPr>
        <w:t xml:space="preserve"> currently provides access to the catalogues from ESA, SPOT, MDA, DLR, DMC, EUMETSAT and VITO, as well as to the catalogue of data contributed to the International Charter for Spa</w:t>
      </w:r>
      <w:r w:rsidRPr="00F8228E">
        <w:rPr>
          <w:sz w:val="22"/>
          <w:szCs w:val="22"/>
        </w:rPr>
        <w:t xml:space="preserve">ce and Major Disasters performing real time </w:t>
      </w:r>
      <w:r w:rsidRPr="005770F8">
        <w:rPr>
          <w:sz w:val="22"/>
          <w:szCs w:val="22"/>
        </w:rPr>
        <w:t>distributed</w:t>
      </w:r>
      <w:r w:rsidRPr="004F195B">
        <w:rPr>
          <w:sz w:val="22"/>
          <w:szCs w:val="22"/>
        </w:rPr>
        <w:t xml:space="preserve"> searches on these catalogues upon user request. It also provides access to the NASA's EOSDIS clearinghouse ECHO. Data can be also accessed when the relevant metadata contains URL links (i.e. data are available online). </w:t>
      </w:r>
      <w:proofErr w:type="spellStart"/>
      <w:r w:rsidRPr="004F195B">
        <w:rPr>
          <w:sz w:val="22"/>
          <w:szCs w:val="22"/>
        </w:rPr>
        <w:t>FedEO</w:t>
      </w:r>
      <w:proofErr w:type="spellEnd"/>
      <w:r w:rsidRPr="004F195B">
        <w:rPr>
          <w:sz w:val="22"/>
          <w:szCs w:val="22"/>
        </w:rPr>
        <w:t xml:space="preserve"> was initially developed as an OGC pilot activity within GEOSS AIP and aimed at refining </w:t>
      </w:r>
      <w:r w:rsidR="003C204F" w:rsidRPr="00291559">
        <w:rPr>
          <w:sz w:val="22"/>
          <w:szCs w:val="22"/>
        </w:rPr>
        <w:fldChar w:fldCharType="begin"/>
      </w:r>
      <w:r w:rsidR="003C204F" w:rsidRPr="00C84C1D">
        <w:rPr>
          <w:sz w:val="22"/>
          <w:szCs w:val="22"/>
        </w:rPr>
        <w:instrText xml:space="preserve"> HYPERLINK "http://www.ogcnetwork.net/node/201" \t "_blank" </w:instrText>
      </w:r>
      <w:r w:rsidR="00FE2C5E" w:rsidRPr="00291559">
        <w:rPr>
          <w:sz w:val="22"/>
          <w:szCs w:val="22"/>
        </w:rPr>
      </w:r>
      <w:r w:rsidR="003C204F" w:rsidRPr="00291559">
        <w:rPr>
          <w:sz w:val="22"/>
          <w:szCs w:val="22"/>
        </w:rPr>
        <w:fldChar w:fldCharType="separate"/>
      </w:r>
      <w:r w:rsidRPr="00C84C1D">
        <w:rPr>
          <w:sz w:val="22"/>
          <w:szCs w:val="22"/>
        </w:rPr>
        <w:t>OGC specifications relevant to Earth Observation</w:t>
      </w:r>
      <w:r w:rsidR="003C204F" w:rsidRPr="00291559">
        <w:rPr>
          <w:sz w:val="22"/>
          <w:szCs w:val="22"/>
        </w:rPr>
        <w:fldChar w:fldCharType="end"/>
      </w:r>
      <w:r w:rsidRPr="00D16E97">
        <w:rPr>
          <w:sz w:val="22"/>
          <w:szCs w:val="22"/>
        </w:rPr>
        <w:t>. The same OGC specifications ha</w:t>
      </w:r>
      <w:r w:rsidRPr="00F8228E">
        <w:rPr>
          <w:sz w:val="22"/>
          <w:szCs w:val="22"/>
        </w:rPr>
        <w:t xml:space="preserve">ve subsequently been implemented in support of the GMES programme, in particular to provide interoperable access to catalogues from European Earth Observation Missions and support the subsequent ordering of data in support of the European Commissions' GMES Service Projects. The development of the OGC specifications used are developed and maintained in a series of initiatives under an umbrella known as Heterogeneous Missions Accessibility. The HMA </w:t>
      </w:r>
      <w:proofErr w:type="gramStart"/>
      <w:r w:rsidRPr="00F8228E">
        <w:rPr>
          <w:sz w:val="22"/>
          <w:szCs w:val="22"/>
        </w:rPr>
        <w:t>Projects are overviewed by the HMA Architecture Working Group</w:t>
      </w:r>
      <w:r w:rsidRPr="005770F8">
        <w:rPr>
          <w:sz w:val="22"/>
          <w:szCs w:val="22"/>
        </w:rPr>
        <w:t xml:space="preserve"> and the Ground Segment Coordination Body (GSCB) in Europe</w:t>
      </w:r>
      <w:proofErr w:type="gramEnd"/>
      <w:r w:rsidRPr="005770F8">
        <w:rPr>
          <w:sz w:val="22"/>
          <w:szCs w:val="22"/>
        </w:rPr>
        <w:t>.</w:t>
      </w:r>
    </w:p>
    <w:p w14:paraId="37342741" w14:textId="77777777" w:rsidR="00B1716A" w:rsidRPr="004F195B" w:rsidRDefault="00B1716A" w:rsidP="00C032D3">
      <w:pPr>
        <w:pStyle w:val="Bullet"/>
        <w:numPr>
          <w:ilvl w:val="0"/>
          <w:numId w:val="0"/>
        </w:numPr>
        <w:spacing w:before="120"/>
        <w:jc w:val="both"/>
        <w:rPr>
          <w:sz w:val="22"/>
          <w:szCs w:val="22"/>
        </w:rPr>
      </w:pPr>
      <w:r w:rsidRPr="002378D9">
        <w:rPr>
          <w:b/>
          <w:bCs/>
          <w:sz w:val="22"/>
          <w:szCs w:val="22"/>
        </w:rPr>
        <w:t>Functions</w:t>
      </w:r>
      <w:r w:rsidRPr="004F195B">
        <w:rPr>
          <w:sz w:val="22"/>
          <w:szCs w:val="22"/>
        </w:rPr>
        <w:t xml:space="preserve">: discovery and access services for space based Earth Observation missions. </w:t>
      </w:r>
    </w:p>
    <w:p w14:paraId="3DD9B50E" w14:textId="4954AD4C" w:rsidR="00B1716A" w:rsidRPr="004F195B" w:rsidRDefault="00B1716A" w:rsidP="00C032D3">
      <w:pPr>
        <w:pStyle w:val="Bullet"/>
        <w:numPr>
          <w:ilvl w:val="0"/>
          <w:numId w:val="0"/>
        </w:numPr>
        <w:spacing w:before="120"/>
        <w:jc w:val="both"/>
        <w:rPr>
          <w:sz w:val="22"/>
          <w:szCs w:val="22"/>
        </w:rPr>
      </w:pPr>
      <w:r w:rsidRPr="002378D9">
        <w:rPr>
          <w:b/>
          <w:bCs/>
          <w:sz w:val="22"/>
          <w:szCs w:val="22"/>
        </w:rPr>
        <w:t>Interaction with GCI components and external resources</w:t>
      </w:r>
      <w:r w:rsidRPr="002378D9">
        <w:rPr>
          <w:sz w:val="22"/>
          <w:szCs w:val="22"/>
        </w:rPr>
        <w:t xml:space="preserve">: </w:t>
      </w:r>
      <w:r w:rsidRPr="004F195B">
        <w:rPr>
          <w:sz w:val="22"/>
          <w:szCs w:val="22"/>
        </w:rPr>
        <w:t xml:space="preserve">This distributed dataset catalogue serves dataset metadata in OGC 06-080 "Application schema for Earth Observation products" format from selected GMES contributing missions. The service is also accessible from external applications complying with the HMA specification OGC 06-131 "EO Extension Package for </w:t>
      </w:r>
      <w:proofErr w:type="spellStart"/>
      <w:r w:rsidRPr="004F195B">
        <w:rPr>
          <w:sz w:val="22"/>
          <w:szCs w:val="22"/>
        </w:rPr>
        <w:t>ebRIM</w:t>
      </w:r>
      <w:proofErr w:type="spellEnd"/>
      <w:r w:rsidRPr="004F195B">
        <w:rPr>
          <w:sz w:val="22"/>
          <w:szCs w:val="22"/>
        </w:rPr>
        <w:t xml:space="preserve"> Application Profile".</w:t>
      </w:r>
      <w:r w:rsidR="008B49CA" w:rsidRPr="004F195B">
        <w:rPr>
          <w:sz w:val="22"/>
          <w:szCs w:val="22"/>
        </w:rPr>
        <w:t xml:space="preserve"> More details on </w:t>
      </w:r>
      <w:proofErr w:type="spellStart"/>
      <w:r w:rsidR="008B49CA" w:rsidRPr="004F195B">
        <w:rPr>
          <w:sz w:val="22"/>
          <w:szCs w:val="22"/>
        </w:rPr>
        <w:t>FedEO</w:t>
      </w:r>
      <w:proofErr w:type="spellEnd"/>
      <w:r w:rsidR="008B49CA" w:rsidRPr="004F195B">
        <w:rPr>
          <w:sz w:val="22"/>
          <w:szCs w:val="22"/>
        </w:rPr>
        <w:t xml:space="preserve"> interfaces are provided in </w:t>
      </w:r>
      <w:r w:rsidR="005E2F50" w:rsidRPr="009D1382">
        <w:rPr>
          <w:sz w:val="20"/>
          <w:szCs w:val="22"/>
        </w:rPr>
        <w:fldChar w:fldCharType="begin"/>
      </w:r>
      <w:r w:rsidR="005E2F50" w:rsidRPr="009D1382">
        <w:rPr>
          <w:sz w:val="20"/>
          <w:szCs w:val="22"/>
        </w:rPr>
        <w:instrText xml:space="preserve"> REF _Ref210218786 \h </w:instrText>
      </w:r>
      <w:r w:rsidR="005E2F50" w:rsidRPr="009D1382">
        <w:rPr>
          <w:sz w:val="20"/>
          <w:szCs w:val="22"/>
        </w:rPr>
      </w:r>
      <w:r w:rsidR="005E2F50" w:rsidRPr="009D1382">
        <w:rPr>
          <w:sz w:val="20"/>
          <w:szCs w:val="22"/>
        </w:rPr>
        <w:fldChar w:fldCharType="separate"/>
      </w:r>
      <w:r w:rsidR="00390B50" w:rsidRPr="00F8228E">
        <w:rPr>
          <w:b/>
          <w:sz w:val="22"/>
          <w:szCs w:val="22"/>
        </w:rPr>
        <w:t xml:space="preserve">Figure </w:t>
      </w:r>
      <w:r w:rsidR="00390B50">
        <w:rPr>
          <w:b/>
          <w:noProof/>
          <w:sz w:val="22"/>
          <w:szCs w:val="22"/>
        </w:rPr>
        <w:t>21</w:t>
      </w:r>
      <w:r w:rsidR="005E2F50" w:rsidRPr="009D1382">
        <w:rPr>
          <w:sz w:val="20"/>
          <w:szCs w:val="22"/>
        </w:rPr>
        <w:fldChar w:fldCharType="end"/>
      </w:r>
      <w:r w:rsidR="005E2F50" w:rsidRPr="009D1382">
        <w:rPr>
          <w:sz w:val="20"/>
          <w:szCs w:val="22"/>
        </w:rPr>
        <w:t>.</w:t>
      </w:r>
    </w:p>
    <w:p w14:paraId="6BE3C531" w14:textId="77777777" w:rsidR="008B49CA" w:rsidRPr="004F195B" w:rsidRDefault="008B49CA" w:rsidP="00C032D3">
      <w:pPr>
        <w:pStyle w:val="Bullet"/>
        <w:numPr>
          <w:ilvl w:val="0"/>
          <w:numId w:val="0"/>
        </w:numPr>
        <w:spacing w:before="120"/>
        <w:jc w:val="both"/>
        <w:rPr>
          <w:sz w:val="22"/>
          <w:szCs w:val="22"/>
        </w:rPr>
      </w:pPr>
    </w:p>
    <w:p w14:paraId="4B77CEC5" w14:textId="2995370A" w:rsidR="008B49CA" w:rsidRPr="004F195B" w:rsidRDefault="005E2F50" w:rsidP="00C032D3">
      <w:pPr>
        <w:pStyle w:val="Bullet"/>
        <w:numPr>
          <w:ilvl w:val="0"/>
          <w:numId w:val="0"/>
        </w:numPr>
        <w:spacing w:before="120"/>
        <w:jc w:val="both"/>
        <w:rPr>
          <w:sz w:val="22"/>
          <w:szCs w:val="22"/>
        </w:rPr>
      </w:pPr>
      <w:r w:rsidRPr="003D12A6">
        <w:rPr>
          <w:noProof/>
          <w:sz w:val="22"/>
          <w:szCs w:val="22"/>
          <w:lang w:val="en-US"/>
        </w:rPr>
        <w:lastRenderedPageBreak/>
        <w:drawing>
          <wp:inline distT="0" distB="0" distL="0" distR="0" wp14:anchorId="642093B2" wp14:editId="22984E6D">
            <wp:extent cx="5732145" cy="4212944"/>
            <wp:effectExtent l="0" t="0" r="8255" b="381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4212944"/>
                    </a:xfrm>
                    <a:prstGeom prst="rect">
                      <a:avLst/>
                    </a:prstGeom>
                    <a:noFill/>
                    <a:ln>
                      <a:noFill/>
                    </a:ln>
                  </pic:spPr>
                </pic:pic>
              </a:graphicData>
            </a:graphic>
          </wp:inline>
        </w:drawing>
      </w:r>
    </w:p>
    <w:p w14:paraId="57E0B03E" w14:textId="3937DA7D" w:rsidR="005E2F50" w:rsidRPr="00F8228E" w:rsidRDefault="005E2F50" w:rsidP="005E2F50">
      <w:pPr>
        <w:pStyle w:val="Caption"/>
        <w:jc w:val="center"/>
        <w:rPr>
          <w:rFonts w:ascii="Times New Roman" w:hAnsi="Times New Roman"/>
          <w:b w:val="0"/>
          <w:sz w:val="22"/>
          <w:szCs w:val="22"/>
        </w:rPr>
      </w:pPr>
      <w:bookmarkStart w:id="78" w:name="_Ref210218786"/>
      <w:bookmarkStart w:id="79" w:name="_Toc214962166"/>
      <w:r w:rsidRPr="00F8228E">
        <w:rPr>
          <w:rFonts w:ascii="Times New Roman" w:hAnsi="Times New Roman"/>
          <w:b w:val="0"/>
          <w:sz w:val="22"/>
          <w:szCs w:val="22"/>
        </w:rPr>
        <w:t xml:space="preserve">Figure </w:t>
      </w:r>
      <w:r w:rsidRPr="00F8228E">
        <w:rPr>
          <w:rFonts w:ascii="Times New Roman" w:hAnsi="Times New Roman"/>
          <w:b w:val="0"/>
          <w:sz w:val="22"/>
          <w:szCs w:val="22"/>
        </w:rPr>
        <w:fldChar w:fldCharType="begin"/>
      </w:r>
      <w:r w:rsidRPr="00F8228E">
        <w:rPr>
          <w:rFonts w:ascii="Times New Roman" w:hAnsi="Times New Roman"/>
          <w:b w:val="0"/>
          <w:sz w:val="22"/>
          <w:szCs w:val="22"/>
        </w:rPr>
        <w:instrText xml:space="preserve"> SEQ Figure \* ARABIC </w:instrText>
      </w:r>
      <w:r w:rsidRPr="00F8228E">
        <w:rPr>
          <w:rFonts w:ascii="Times New Roman" w:hAnsi="Times New Roman"/>
          <w:b w:val="0"/>
          <w:sz w:val="22"/>
          <w:szCs w:val="22"/>
        </w:rPr>
        <w:fldChar w:fldCharType="separate"/>
      </w:r>
      <w:r w:rsidR="00390B50">
        <w:rPr>
          <w:rFonts w:ascii="Times New Roman" w:hAnsi="Times New Roman"/>
          <w:b w:val="0"/>
          <w:noProof/>
          <w:sz w:val="22"/>
          <w:szCs w:val="22"/>
        </w:rPr>
        <w:t>21</w:t>
      </w:r>
      <w:r w:rsidRPr="00F8228E">
        <w:rPr>
          <w:rFonts w:ascii="Times New Roman" w:hAnsi="Times New Roman"/>
          <w:b w:val="0"/>
          <w:sz w:val="22"/>
          <w:szCs w:val="22"/>
        </w:rPr>
        <w:fldChar w:fldCharType="end"/>
      </w:r>
      <w:bookmarkEnd w:id="78"/>
      <w:r w:rsidRPr="00F8228E">
        <w:rPr>
          <w:rFonts w:ascii="Times New Roman" w:hAnsi="Times New Roman"/>
          <w:b w:val="0"/>
          <w:sz w:val="22"/>
          <w:szCs w:val="22"/>
        </w:rPr>
        <w:t xml:space="preserve"> – </w:t>
      </w:r>
      <w:proofErr w:type="spellStart"/>
      <w:r w:rsidRPr="00F8228E">
        <w:rPr>
          <w:rFonts w:ascii="Times New Roman" w:hAnsi="Times New Roman"/>
          <w:b w:val="0"/>
          <w:sz w:val="22"/>
          <w:szCs w:val="22"/>
        </w:rPr>
        <w:t>FedEO</w:t>
      </w:r>
      <w:proofErr w:type="spellEnd"/>
      <w:r w:rsidRPr="00F8228E">
        <w:rPr>
          <w:rFonts w:ascii="Times New Roman" w:hAnsi="Times New Roman"/>
          <w:b w:val="0"/>
          <w:sz w:val="22"/>
          <w:szCs w:val="22"/>
        </w:rPr>
        <w:t xml:space="preserve"> Interfaces</w:t>
      </w:r>
      <w:bookmarkEnd w:id="79"/>
    </w:p>
    <w:p w14:paraId="6403B413" w14:textId="77777777" w:rsidR="00B1716A" w:rsidRPr="004F195B" w:rsidRDefault="00B1716A" w:rsidP="00C032D3">
      <w:pPr>
        <w:pStyle w:val="Bullet"/>
        <w:numPr>
          <w:ilvl w:val="0"/>
          <w:numId w:val="0"/>
        </w:numPr>
        <w:spacing w:before="120"/>
        <w:jc w:val="both"/>
        <w:rPr>
          <w:sz w:val="22"/>
          <w:szCs w:val="22"/>
        </w:rPr>
      </w:pPr>
    </w:p>
    <w:p w14:paraId="7D201C82" w14:textId="77777777" w:rsidR="00B1716A" w:rsidRPr="00291559" w:rsidRDefault="00B1716A" w:rsidP="00C032D3">
      <w:pPr>
        <w:pStyle w:val="Bullet"/>
        <w:numPr>
          <w:ilvl w:val="0"/>
          <w:numId w:val="0"/>
        </w:numPr>
        <w:spacing w:before="120"/>
        <w:jc w:val="both"/>
        <w:rPr>
          <w:sz w:val="22"/>
          <w:szCs w:val="22"/>
        </w:rPr>
      </w:pPr>
      <w:r w:rsidRPr="004F195B">
        <w:rPr>
          <w:b/>
          <w:bCs/>
          <w:sz w:val="22"/>
          <w:szCs w:val="22"/>
        </w:rPr>
        <w:t xml:space="preserve">Planned or in-work capabilities: </w:t>
      </w:r>
      <w:r w:rsidRPr="00C84C1D">
        <w:rPr>
          <w:sz w:val="22"/>
          <w:szCs w:val="22"/>
        </w:rPr>
        <w:t>Access from the Data Access Broker is currently under implementation. Number of accessible catalogues will be extended in the future.</w:t>
      </w:r>
    </w:p>
    <w:p w14:paraId="37B6C6BD" w14:textId="7E9CEF0F" w:rsidR="00045F72" w:rsidRPr="008223BD" w:rsidRDefault="00045F72" w:rsidP="00045F72">
      <w:pPr>
        <w:pStyle w:val="Bullet"/>
        <w:numPr>
          <w:ilvl w:val="0"/>
          <w:numId w:val="0"/>
        </w:numPr>
        <w:jc w:val="both"/>
        <w:rPr>
          <w:sz w:val="22"/>
          <w:szCs w:val="22"/>
        </w:rPr>
      </w:pPr>
      <w:r w:rsidRPr="008223BD">
        <w:rPr>
          <w:sz w:val="22"/>
          <w:szCs w:val="22"/>
        </w:rPr>
        <w:t xml:space="preserve">A version which supports discovery of EO collections via the ontologies considered by GEOSS AIP-4 (including GEMET, GCMD etc.) is being validated for the moment.  It is able to handle semantically annotated ISO 19139 metadata as described in OGC 08-167. Future plans include also the alignment of the implementation with the latest version of the HMA standards, in particular support for EO-O&amp;M (OGC 10-157) </w:t>
      </w:r>
      <w:proofErr w:type="gramStart"/>
      <w:r w:rsidRPr="008223BD">
        <w:rPr>
          <w:sz w:val="22"/>
          <w:szCs w:val="22"/>
        </w:rPr>
        <w:t>metadata which</w:t>
      </w:r>
      <w:proofErr w:type="gramEnd"/>
      <w:r w:rsidRPr="008223BD">
        <w:rPr>
          <w:sz w:val="22"/>
          <w:szCs w:val="22"/>
        </w:rPr>
        <w:t xml:space="preserve"> is based on the </w:t>
      </w:r>
      <w:proofErr w:type="spellStart"/>
      <w:r w:rsidRPr="008223BD">
        <w:rPr>
          <w:sz w:val="22"/>
          <w:szCs w:val="22"/>
        </w:rPr>
        <w:t>Operation&amp;Measurement</w:t>
      </w:r>
      <w:proofErr w:type="spellEnd"/>
      <w:r w:rsidRPr="008223BD">
        <w:rPr>
          <w:sz w:val="22"/>
          <w:szCs w:val="22"/>
        </w:rPr>
        <w:t xml:space="preserve"> (O&amp;M) ISO standard.</w:t>
      </w:r>
    </w:p>
    <w:p w14:paraId="53F29EBC" w14:textId="77777777" w:rsidR="00B1716A" w:rsidRPr="004F195B" w:rsidRDefault="00B1716A" w:rsidP="00C032D3">
      <w:pPr>
        <w:pStyle w:val="Bullet"/>
        <w:numPr>
          <w:ilvl w:val="0"/>
          <w:numId w:val="0"/>
        </w:numPr>
        <w:spacing w:before="120"/>
        <w:jc w:val="both"/>
        <w:rPr>
          <w:sz w:val="22"/>
          <w:szCs w:val="22"/>
          <w:u w:val="single"/>
        </w:rPr>
      </w:pPr>
    </w:p>
    <w:p w14:paraId="1DC087B6" w14:textId="632EC565" w:rsidR="00B1716A" w:rsidRPr="002378D9" w:rsidRDefault="00B1716A" w:rsidP="00C032D3">
      <w:pPr>
        <w:pStyle w:val="Bullet"/>
        <w:numPr>
          <w:ilvl w:val="0"/>
          <w:numId w:val="0"/>
        </w:numPr>
        <w:spacing w:before="120"/>
        <w:jc w:val="both"/>
        <w:rPr>
          <w:sz w:val="22"/>
          <w:szCs w:val="22"/>
        </w:rPr>
      </w:pPr>
      <w:r w:rsidRPr="002378D9">
        <w:rPr>
          <w:b/>
          <w:bCs/>
          <w:sz w:val="22"/>
          <w:szCs w:val="22"/>
        </w:rPr>
        <w:t>Online resources</w:t>
      </w:r>
      <w:r w:rsidRPr="002378D9">
        <w:rPr>
          <w:sz w:val="22"/>
          <w:szCs w:val="22"/>
        </w:rPr>
        <w:t xml:space="preserve">: </w:t>
      </w:r>
    </w:p>
    <w:p w14:paraId="7E231CCB" w14:textId="77777777" w:rsidR="00B1716A" w:rsidRPr="004F195B" w:rsidRDefault="00AC7B51" w:rsidP="00C032D3">
      <w:pPr>
        <w:pStyle w:val="Bullet"/>
        <w:numPr>
          <w:ilvl w:val="0"/>
          <w:numId w:val="31"/>
        </w:numPr>
        <w:spacing w:before="120"/>
        <w:jc w:val="both"/>
        <w:rPr>
          <w:sz w:val="22"/>
          <w:szCs w:val="22"/>
          <w:u w:val="single"/>
        </w:rPr>
      </w:pPr>
      <w:hyperlink r:id="rId53" w:history="1">
        <w:r w:rsidR="00B1716A" w:rsidRPr="004F195B">
          <w:rPr>
            <w:rStyle w:val="Hyperlink"/>
            <w:sz w:val="22"/>
            <w:szCs w:val="22"/>
          </w:rPr>
          <w:t>http://www.ogcnetwork.net/node/201</w:t>
        </w:r>
      </w:hyperlink>
      <w:r w:rsidR="00B1716A" w:rsidRPr="004F195B">
        <w:rPr>
          <w:sz w:val="22"/>
          <w:szCs w:val="22"/>
          <w:u w:val="single"/>
        </w:rPr>
        <w:t xml:space="preserve"> (description of original pilot project)</w:t>
      </w:r>
    </w:p>
    <w:p w14:paraId="2414831F" w14:textId="46C3693C" w:rsidR="00B1716A" w:rsidRPr="004F195B" w:rsidRDefault="00AC7B51" w:rsidP="00C032D3">
      <w:pPr>
        <w:pStyle w:val="Bullet"/>
        <w:numPr>
          <w:ilvl w:val="0"/>
          <w:numId w:val="31"/>
        </w:numPr>
        <w:spacing w:before="120"/>
        <w:jc w:val="both"/>
        <w:rPr>
          <w:rStyle w:val="Hyperlink"/>
          <w:sz w:val="22"/>
          <w:szCs w:val="22"/>
        </w:rPr>
      </w:pPr>
      <w:hyperlink r:id="rId54" w:history="1">
        <w:r w:rsidR="00B1716A" w:rsidRPr="004F195B">
          <w:rPr>
            <w:rStyle w:val="Hyperlink"/>
            <w:sz w:val="22"/>
            <w:szCs w:val="22"/>
          </w:rPr>
          <w:t>http://geo.spacebel.be/web/guest</w:t>
        </w:r>
      </w:hyperlink>
      <w:r w:rsidR="00B1716A" w:rsidRPr="004F195B">
        <w:rPr>
          <w:rStyle w:val="Hyperlink"/>
          <w:sz w:val="22"/>
          <w:szCs w:val="22"/>
        </w:rPr>
        <w:t xml:space="preserve"> (temporary link)</w:t>
      </w:r>
      <w:r w:rsidR="009D1382">
        <w:rPr>
          <w:rStyle w:val="Hyperlink"/>
          <w:sz w:val="22"/>
          <w:szCs w:val="22"/>
        </w:rPr>
        <w:t xml:space="preserve">, see </w:t>
      </w:r>
      <w:r w:rsidR="009D1382" w:rsidRPr="009D1382">
        <w:rPr>
          <w:rStyle w:val="Hyperlink"/>
          <w:sz w:val="20"/>
          <w:szCs w:val="20"/>
        </w:rPr>
        <w:fldChar w:fldCharType="begin"/>
      </w:r>
      <w:r w:rsidR="009D1382" w:rsidRPr="009D1382">
        <w:rPr>
          <w:rStyle w:val="Hyperlink"/>
          <w:sz w:val="20"/>
          <w:szCs w:val="20"/>
        </w:rPr>
        <w:instrText xml:space="preserve"> REF _Ref210218842 \h </w:instrText>
      </w:r>
      <w:r w:rsidR="009D1382" w:rsidRPr="009D1382">
        <w:rPr>
          <w:rStyle w:val="Hyperlink"/>
          <w:sz w:val="20"/>
          <w:szCs w:val="20"/>
        </w:rPr>
      </w:r>
      <w:r w:rsidR="009D1382" w:rsidRPr="009D1382">
        <w:rPr>
          <w:rStyle w:val="Hyperlink"/>
          <w:sz w:val="20"/>
          <w:szCs w:val="20"/>
        </w:rPr>
        <w:fldChar w:fldCharType="separate"/>
      </w:r>
      <w:r w:rsidR="00390B50" w:rsidRPr="00A52024">
        <w:rPr>
          <w:b/>
        </w:rPr>
        <w:t xml:space="preserve">Figure </w:t>
      </w:r>
      <w:r w:rsidR="00390B50">
        <w:rPr>
          <w:b/>
          <w:noProof/>
        </w:rPr>
        <w:t>22</w:t>
      </w:r>
      <w:r w:rsidR="009D1382" w:rsidRPr="009D1382">
        <w:rPr>
          <w:rStyle w:val="Hyperlink"/>
          <w:sz w:val="20"/>
          <w:szCs w:val="20"/>
        </w:rPr>
        <w:fldChar w:fldCharType="end"/>
      </w:r>
    </w:p>
    <w:p w14:paraId="4424D63B" w14:textId="77777777" w:rsidR="00045F72" w:rsidRPr="004F195B" w:rsidRDefault="00045F72" w:rsidP="00045F72">
      <w:pPr>
        <w:pStyle w:val="Bullet"/>
        <w:numPr>
          <w:ilvl w:val="0"/>
          <w:numId w:val="31"/>
        </w:numPr>
        <w:spacing w:before="120"/>
        <w:jc w:val="both"/>
        <w:rPr>
          <w:rStyle w:val="Hyperlink"/>
          <w:sz w:val="22"/>
          <w:szCs w:val="22"/>
        </w:rPr>
      </w:pPr>
      <w:r w:rsidRPr="004F195B">
        <w:rPr>
          <w:rStyle w:val="Hyperlink"/>
          <w:sz w:val="22"/>
          <w:szCs w:val="22"/>
        </w:rPr>
        <w:t>http://esamultimedia.esa.int/multimedia/publications/TM-21/TM-21.pdf</w:t>
      </w:r>
    </w:p>
    <w:p w14:paraId="41F6FAFA" w14:textId="77777777" w:rsidR="00B1716A" w:rsidRPr="008B49CA" w:rsidRDefault="00B1716A" w:rsidP="00C032D3">
      <w:pPr>
        <w:pStyle w:val="Bullet"/>
        <w:numPr>
          <w:ilvl w:val="0"/>
          <w:numId w:val="0"/>
        </w:numPr>
        <w:spacing w:before="120"/>
        <w:jc w:val="both"/>
        <w:rPr>
          <w:sz w:val="22"/>
          <w:szCs w:val="22"/>
          <w:u w:val="single"/>
        </w:rPr>
      </w:pPr>
    </w:p>
    <w:p w14:paraId="0FE7F9EF" w14:textId="1DDC9CC2" w:rsidR="00283667" w:rsidRPr="00A52024" w:rsidRDefault="00283667" w:rsidP="00283667">
      <w:pPr>
        <w:pStyle w:val="Caption"/>
        <w:jc w:val="center"/>
        <w:rPr>
          <w:rFonts w:ascii="Times New Roman" w:hAnsi="Times New Roman"/>
          <w:b w:val="0"/>
        </w:rPr>
      </w:pPr>
      <w:bookmarkStart w:id="80" w:name="_Ref210218842"/>
      <w:bookmarkStart w:id="81" w:name="_Toc214962167"/>
      <w:r>
        <w:rPr>
          <w:noProof/>
          <w:lang w:val="en-US" w:eastAsia="en-US"/>
        </w:rPr>
        <w:lastRenderedPageBreak/>
        <w:drawing>
          <wp:anchor distT="0" distB="0" distL="114300" distR="114300" simplePos="0" relativeHeight="251660288" behindDoc="0" locked="0" layoutInCell="1" allowOverlap="1" wp14:anchorId="181ED60E" wp14:editId="021D0282">
            <wp:simplePos x="0" y="0"/>
            <wp:positionH relativeFrom="column">
              <wp:posOffset>0</wp:posOffset>
            </wp:positionH>
            <wp:positionV relativeFrom="paragraph">
              <wp:posOffset>107950</wp:posOffset>
            </wp:positionV>
            <wp:extent cx="5720715" cy="2348865"/>
            <wp:effectExtent l="0" t="0" r="0" b="0"/>
            <wp:wrapThrough wrapText="bothSides">
              <wp:wrapPolygon edited="0">
                <wp:start x="0" y="0"/>
                <wp:lineTo x="0" y="21255"/>
                <wp:lineTo x="21483" y="21255"/>
                <wp:lineTo x="21483" y="0"/>
                <wp:lineTo x="0" y="0"/>
              </wp:wrapPolygon>
            </wp:wrapThrough>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0715" cy="2348865"/>
                    </a:xfrm>
                    <a:prstGeom prst="rect">
                      <a:avLst/>
                    </a:prstGeom>
                    <a:noFill/>
                  </pic:spPr>
                </pic:pic>
              </a:graphicData>
            </a:graphic>
            <wp14:sizeRelH relativeFrom="page">
              <wp14:pctWidth>0</wp14:pctWidth>
            </wp14:sizeRelH>
            <wp14:sizeRelV relativeFrom="page">
              <wp14:pctHeight>0</wp14:pctHeight>
            </wp14:sizeRelV>
          </wp:anchor>
        </w:drawing>
      </w:r>
      <w:r w:rsidRPr="00A52024">
        <w:rPr>
          <w:rFonts w:ascii="Times New Roman" w:hAnsi="Times New Roman"/>
          <w:b w:val="0"/>
        </w:rPr>
        <w:t xml:space="preserve">Figure </w:t>
      </w:r>
      <w:r w:rsidRPr="00A52024">
        <w:rPr>
          <w:rFonts w:ascii="Times New Roman" w:hAnsi="Times New Roman"/>
          <w:b w:val="0"/>
        </w:rPr>
        <w:fldChar w:fldCharType="begin"/>
      </w:r>
      <w:r w:rsidRPr="00A52024">
        <w:rPr>
          <w:rFonts w:ascii="Times New Roman" w:hAnsi="Times New Roman"/>
          <w:b w:val="0"/>
        </w:rPr>
        <w:instrText xml:space="preserve"> SEQ Figure \* ARABIC </w:instrText>
      </w:r>
      <w:r w:rsidRPr="00A52024">
        <w:rPr>
          <w:rFonts w:ascii="Times New Roman" w:hAnsi="Times New Roman"/>
          <w:b w:val="0"/>
        </w:rPr>
        <w:fldChar w:fldCharType="separate"/>
      </w:r>
      <w:r w:rsidR="00390B50">
        <w:rPr>
          <w:rFonts w:ascii="Times New Roman" w:hAnsi="Times New Roman"/>
          <w:b w:val="0"/>
          <w:noProof/>
        </w:rPr>
        <w:t>22</w:t>
      </w:r>
      <w:r w:rsidRPr="00A52024">
        <w:rPr>
          <w:rFonts w:ascii="Times New Roman" w:hAnsi="Times New Roman"/>
          <w:b w:val="0"/>
        </w:rPr>
        <w:fldChar w:fldCharType="end"/>
      </w:r>
      <w:bookmarkEnd w:id="80"/>
      <w:r w:rsidRPr="00A52024">
        <w:rPr>
          <w:rFonts w:ascii="Times New Roman" w:hAnsi="Times New Roman"/>
          <w:b w:val="0"/>
        </w:rPr>
        <w:t xml:space="preserve"> – </w:t>
      </w:r>
      <w:r>
        <w:rPr>
          <w:rFonts w:ascii="Times New Roman" w:hAnsi="Times New Roman"/>
          <w:b w:val="0"/>
        </w:rPr>
        <w:t>SMAAD Web Interface</w:t>
      </w:r>
      <w:bookmarkEnd w:id="81"/>
    </w:p>
    <w:p w14:paraId="2267E705" w14:textId="18F71F67" w:rsidR="00B1716A" w:rsidRPr="004F195B" w:rsidRDefault="00B1716A" w:rsidP="00256712">
      <w:pPr>
        <w:spacing w:before="120" w:line="240" w:lineRule="auto"/>
        <w:jc w:val="both"/>
        <w:rPr>
          <w:rFonts w:ascii="Times New Roman" w:hAnsi="Times New Roman" w:cs="Times New Roman"/>
          <w:lang w:val="en-US"/>
        </w:rPr>
      </w:pPr>
      <w:r w:rsidRPr="00256712">
        <w:rPr>
          <w:rFonts w:ascii="Times New Roman" w:hAnsi="Times New Roman" w:cs="Times New Roman"/>
          <w:b/>
          <w:bCs/>
        </w:rPr>
        <w:t>Detailed Description:</w:t>
      </w:r>
      <w:r w:rsidR="00256712">
        <w:rPr>
          <w:rFonts w:ascii="Times New Roman" w:hAnsi="Times New Roman" w:cs="Times New Roman"/>
          <w:b/>
          <w:bCs/>
        </w:rPr>
        <w:t xml:space="preserve"> </w:t>
      </w:r>
      <w:r w:rsidRPr="004F195B">
        <w:rPr>
          <w:rFonts w:ascii="Times New Roman" w:hAnsi="Times New Roman" w:cs="Times New Roman"/>
          <w:lang w:val="en-US"/>
        </w:rPr>
        <w:t xml:space="preserve">The </w:t>
      </w:r>
      <w:proofErr w:type="spellStart"/>
      <w:r w:rsidRPr="004F195B">
        <w:rPr>
          <w:rFonts w:ascii="Times New Roman" w:hAnsi="Times New Roman" w:cs="Times New Roman"/>
          <w:lang w:val="en-US"/>
        </w:rPr>
        <w:t>FedEO</w:t>
      </w:r>
      <w:proofErr w:type="spellEnd"/>
      <w:r w:rsidRPr="004F195B">
        <w:rPr>
          <w:rFonts w:ascii="Times New Roman" w:hAnsi="Times New Roman" w:cs="Times New Roman"/>
          <w:lang w:val="en-US"/>
        </w:rPr>
        <w:t xml:space="preserve"> model is based on the Reference Model of Open Distributed Processing (RM-ODP) (ISO/IEC 10746-1:1998) and uses a large set of open standards; among the others:</w:t>
      </w:r>
    </w:p>
    <w:p w14:paraId="052F84B5" w14:textId="30B4B1FF" w:rsidR="00045F72" w:rsidRPr="00291559" w:rsidRDefault="00045F72" w:rsidP="00045F72">
      <w:pPr>
        <w:pStyle w:val="Bullet"/>
        <w:numPr>
          <w:ilvl w:val="0"/>
          <w:numId w:val="16"/>
        </w:numPr>
        <w:jc w:val="both"/>
        <w:rPr>
          <w:sz w:val="22"/>
          <w:szCs w:val="22"/>
        </w:rPr>
      </w:pPr>
      <w:r w:rsidRPr="00C84C1D">
        <w:rPr>
          <w:sz w:val="22"/>
          <w:szCs w:val="22"/>
        </w:rPr>
        <w:t xml:space="preserve">Due to SOA: XML Schemas, Message-based SOAP over HTTP or HTTPS, WSDL (Web Services Description Language), the Business Process Execution Language (BPEL) from OASIS, Universal Description, Discovery and Integration (UDDI), </w:t>
      </w:r>
      <w:proofErr w:type="spellStart"/>
      <w:r w:rsidRPr="00C84C1D">
        <w:rPr>
          <w:sz w:val="22"/>
          <w:szCs w:val="22"/>
        </w:rPr>
        <w:t>Ws</w:t>
      </w:r>
      <w:proofErr w:type="spellEnd"/>
      <w:r w:rsidRPr="00C84C1D">
        <w:rPr>
          <w:sz w:val="22"/>
          <w:szCs w:val="22"/>
        </w:rPr>
        <w:t xml:space="preserve">-addressing. </w:t>
      </w:r>
      <w:proofErr w:type="spellStart"/>
      <w:r w:rsidRPr="00C84C1D">
        <w:rPr>
          <w:sz w:val="22"/>
          <w:szCs w:val="22"/>
        </w:rPr>
        <w:t>Ws</w:t>
      </w:r>
      <w:proofErr w:type="spellEnd"/>
      <w:r w:rsidRPr="00C84C1D">
        <w:rPr>
          <w:sz w:val="22"/>
          <w:szCs w:val="22"/>
        </w:rPr>
        <w:t xml:space="preserve">-security, SAML and </w:t>
      </w:r>
      <w:proofErr w:type="spellStart"/>
      <w:r w:rsidRPr="00C84C1D">
        <w:rPr>
          <w:sz w:val="22"/>
          <w:szCs w:val="22"/>
        </w:rPr>
        <w:t>ws</w:t>
      </w:r>
      <w:proofErr w:type="spellEnd"/>
      <w:r w:rsidRPr="00C84C1D">
        <w:rPr>
          <w:sz w:val="22"/>
          <w:szCs w:val="22"/>
        </w:rPr>
        <w:t>-trust are supporting t</w:t>
      </w:r>
      <w:r w:rsidRPr="00291559">
        <w:rPr>
          <w:sz w:val="22"/>
          <w:szCs w:val="22"/>
        </w:rPr>
        <w:t xml:space="preserve">he ordering </w:t>
      </w:r>
      <w:proofErr w:type="gramStart"/>
      <w:r w:rsidRPr="00291559">
        <w:rPr>
          <w:sz w:val="22"/>
          <w:szCs w:val="22"/>
        </w:rPr>
        <w:t>services which</w:t>
      </w:r>
      <w:proofErr w:type="gramEnd"/>
      <w:r w:rsidRPr="00291559">
        <w:rPr>
          <w:sz w:val="22"/>
          <w:szCs w:val="22"/>
        </w:rPr>
        <w:t xml:space="preserve"> require prior authentication.</w:t>
      </w:r>
    </w:p>
    <w:p w14:paraId="0B02D2EC" w14:textId="77777777" w:rsidR="00045F72" w:rsidRPr="00D16E97" w:rsidRDefault="00045F72" w:rsidP="00045F72">
      <w:pPr>
        <w:pStyle w:val="Bullet"/>
        <w:numPr>
          <w:ilvl w:val="0"/>
          <w:numId w:val="16"/>
        </w:numPr>
        <w:jc w:val="both"/>
        <w:rPr>
          <w:sz w:val="22"/>
          <w:szCs w:val="22"/>
        </w:rPr>
      </w:pPr>
      <w:r w:rsidRPr="00D16E97">
        <w:rPr>
          <w:sz w:val="22"/>
          <w:szCs w:val="22"/>
        </w:rPr>
        <w:t xml:space="preserve">Due to the spatial data model: ISO 19109, ISO/TS 19103, ISO 19136 Geography </w:t>
      </w:r>
      <w:proofErr w:type="spellStart"/>
      <w:r w:rsidRPr="00D16E97">
        <w:rPr>
          <w:sz w:val="22"/>
          <w:szCs w:val="22"/>
        </w:rPr>
        <w:t>Markup</w:t>
      </w:r>
      <w:proofErr w:type="spellEnd"/>
      <w:r w:rsidRPr="00D16E97">
        <w:rPr>
          <w:sz w:val="22"/>
          <w:szCs w:val="22"/>
        </w:rPr>
        <w:t xml:space="preserve"> Language (GML) and EO-GML (OGC 06-080) for product metadata.  ISO 19139 for collection and service metadata.</w:t>
      </w:r>
    </w:p>
    <w:p w14:paraId="4A0EF82A" w14:textId="146BB127" w:rsidR="00B1716A" w:rsidRDefault="00B1716A" w:rsidP="00B2019D">
      <w:pPr>
        <w:pStyle w:val="Bullet"/>
        <w:numPr>
          <w:ilvl w:val="0"/>
          <w:numId w:val="16"/>
        </w:numPr>
        <w:jc w:val="both"/>
        <w:rPr>
          <w:sz w:val="22"/>
          <w:szCs w:val="22"/>
        </w:rPr>
      </w:pPr>
      <w:r w:rsidRPr="00D16E97">
        <w:rPr>
          <w:sz w:val="22"/>
          <w:szCs w:val="22"/>
        </w:rPr>
        <w:t>Due to the features spatial data services:</w:t>
      </w:r>
      <w:r w:rsidR="003D1865">
        <w:rPr>
          <w:sz w:val="22"/>
          <w:szCs w:val="22"/>
        </w:rPr>
        <w:t xml:space="preserve"> The Web Feature Service (WFS).</w:t>
      </w:r>
    </w:p>
    <w:p w14:paraId="1523AB34" w14:textId="77777777" w:rsidR="003D1865" w:rsidRPr="00D16E97" w:rsidRDefault="003D1865" w:rsidP="00B2019D">
      <w:pPr>
        <w:pStyle w:val="Bullet"/>
        <w:numPr>
          <w:ilvl w:val="0"/>
          <w:numId w:val="16"/>
        </w:numPr>
        <w:jc w:val="both"/>
        <w:rPr>
          <w:sz w:val="22"/>
          <w:szCs w:val="22"/>
        </w:rPr>
      </w:pPr>
    </w:p>
    <w:p w14:paraId="3B5342A4" w14:textId="526573F8" w:rsidR="00B1716A" w:rsidRDefault="00B1716A" w:rsidP="003D1865">
      <w:pPr>
        <w:pStyle w:val="Bullet"/>
        <w:numPr>
          <w:ilvl w:val="0"/>
          <w:numId w:val="0"/>
        </w:numPr>
        <w:jc w:val="both"/>
        <w:rPr>
          <w:sz w:val="22"/>
          <w:szCs w:val="22"/>
        </w:rPr>
      </w:pPr>
      <w:r w:rsidRPr="00F8228E">
        <w:rPr>
          <w:sz w:val="22"/>
          <w:szCs w:val="22"/>
        </w:rPr>
        <w:t xml:space="preserve">The </w:t>
      </w:r>
      <w:r w:rsidRPr="003D1865">
        <w:rPr>
          <w:i/>
          <w:iCs/>
        </w:rPr>
        <w:t>Enterprise Viewpoint</w:t>
      </w:r>
      <w:r w:rsidRPr="005770F8">
        <w:rPr>
          <w:sz w:val="22"/>
          <w:szCs w:val="22"/>
        </w:rPr>
        <w:t xml:space="preserve"> of the RM-ODP is concerned with the business activities of the subject federated earth observation environment. </w:t>
      </w:r>
      <w:proofErr w:type="spellStart"/>
      <w:r w:rsidRPr="004F195B">
        <w:rPr>
          <w:sz w:val="22"/>
          <w:szCs w:val="22"/>
        </w:rPr>
        <w:t>FedEO</w:t>
      </w:r>
      <w:proofErr w:type="spellEnd"/>
      <w:r w:rsidRPr="004F195B">
        <w:rPr>
          <w:sz w:val="22"/>
          <w:szCs w:val="22"/>
        </w:rPr>
        <w:t xml:space="preserve"> has been implemented in</w:t>
      </w:r>
      <w:r w:rsidR="00045F72" w:rsidRPr="004F195B">
        <w:rPr>
          <w:sz w:val="22"/>
          <w:szCs w:val="22"/>
        </w:rPr>
        <w:t xml:space="preserve"> </w:t>
      </w:r>
      <w:r w:rsidRPr="004F195B">
        <w:rPr>
          <w:sz w:val="22"/>
          <w:szCs w:val="22"/>
        </w:rPr>
        <w:t xml:space="preserve">the SSE, the </w:t>
      </w:r>
      <w:hyperlink r:id="rId56" w:history="1">
        <w:r w:rsidRPr="00C84C1D">
          <w:rPr>
            <w:sz w:val="22"/>
            <w:szCs w:val="22"/>
          </w:rPr>
          <w:t>Service Support Environment</w:t>
        </w:r>
      </w:hyperlink>
      <w:r w:rsidRPr="004F195B">
        <w:rPr>
          <w:sz w:val="22"/>
          <w:szCs w:val="22"/>
        </w:rPr>
        <w:t xml:space="preserve">. The SSE offers services for both types of users: To end-users making </w:t>
      </w:r>
      <w:r w:rsidRPr="00C84C1D">
        <w:rPr>
          <w:sz w:val="22"/>
          <w:szCs w:val="22"/>
        </w:rPr>
        <w:t>use of all services registered at SSE, and to service provider users using the SSE to register their services. SSE implements a one-stop portal, offering EO data and EO products that can be used or referenced from distinct portals fo</w:t>
      </w:r>
      <w:r w:rsidR="003D1865">
        <w:rPr>
          <w:sz w:val="22"/>
          <w:szCs w:val="22"/>
        </w:rPr>
        <w:t>r individual user communities.</w:t>
      </w:r>
    </w:p>
    <w:p w14:paraId="4940B4D0" w14:textId="77777777" w:rsidR="003D1865" w:rsidRPr="00C84C1D" w:rsidRDefault="003D1865" w:rsidP="003D1865">
      <w:pPr>
        <w:pStyle w:val="Bullet"/>
        <w:numPr>
          <w:ilvl w:val="0"/>
          <w:numId w:val="0"/>
        </w:numPr>
        <w:jc w:val="both"/>
        <w:rPr>
          <w:sz w:val="22"/>
          <w:szCs w:val="22"/>
        </w:rPr>
      </w:pPr>
    </w:p>
    <w:p w14:paraId="514C9669" w14:textId="6FDEEBA2" w:rsidR="00B1716A" w:rsidRDefault="00B1716A" w:rsidP="003D1865">
      <w:pPr>
        <w:pStyle w:val="Bullet"/>
        <w:numPr>
          <w:ilvl w:val="0"/>
          <w:numId w:val="0"/>
        </w:numPr>
        <w:jc w:val="both"/>
        <w:rPr>
          <w:sz w:val="22"/>
          <w:szCs w:val="22"/>
        </w:rPr>
      </w:pPr>
      <w:r w:rsidRPr="00C84C1D">
        <w:rPr>
          <w:sz w:val="22"/>
          <w:szCs w:val="22"/>
        </w:rPr>
        <w:t xml:space="preserve">The </w:t>
      </w:r>
      <w:r w:rsidRPr="003D1865">
        <w:rPr>
          <w:i/>
          <w:iCs/>
        </w:rPr>
        <w:t>Information Viewpoint</w:t>
      </w:r>
      <w:r w:rsidRPr="00291559">
        <w:rPr>
          <w:sz w:val="22"/>
          <w:szCs w:val="22"/>
        </w:rPr>
        <w:t xml:space="preserve"> specifies the </w:t>
      </w:r>
      <w:r w:rsidR="00045F72" w:rsidRPr="00D16E97">
        <w:rPr>
          <w:sz w:val="22"/>
          <w:szCs w:val="22"/>
        </w:rPr>
        <w:t>modelling</w:t>
      </w:r>
      <w:r w:rsidRPr="00D16E97">
        <w:rPr>
          <w:sz w:val="22"/>
          <w:szCs w:val="22"/>
        </w:rPr>
        <w:t xml:space="preserve"> of all categories of information that the proposed architecture deals with, including their thematic, spatial temporal characteristics as well as their metadata. </w:t>
      </w:r>
      <w:proofErr w:type="spellStart"/>
      <w:r w:rsidRPr="00F8228E">
        <w:rPr>
          <w:sz w:val="22"/>
          <w:szCs w:val="22"/>
        </w:rPr>
        <w:t>FedEO</w:t>
      </w:r>
      <w:proofErr w:type="spellEnd"/>
      <w:r w:rsidRPr="00F8228E">
        <w:rPr>
          <w:sz w:val="22"/>
          <w:szCs w:val="22"/>
        </w:rPr>
        <w:t xml:space="preserve"> makes use of a number of information models in order to achieve maximum interoperability. The information viewpoint clearly defines or referen</w:t>
      </w:r>
      <w:r w:rsidRPr="005770F8">
        <w:rPr>
          <w:sz w:val="22"/>
          <w:szCs w:val="22"/>
        </w:rPr>
        <w:t xml:space="preserve">ces the definitions of the building blocks, as there are Feature-, </w:t>
      </w:r>
      <w:proofErr w:type="spellStart"/>
      <w:r w:rsidRPr="005770F8">
        <w:rPr>
          <w:sz w:val="22"/>
          <w:szCs w:val="22"/>
        </w:rPr>
        <w:t>Coverages</w:t>
      </w:r>
      <w:proofErr w:type="spellEnd"/>
      <w:r w:rsidRPr="005770F8">
        <w:rPr>
          <w:sz w:val="22"/>
          <w:szCs w:val="22"/>
        </w:rPr>
        <w:t>-, and Metadata models. Metadata and data models ar</w:t>
      </w:r>
      <w:r w:rsidR="003D1865">
        <w:rPr>
          <w:sz w:val="22"/>
          <w:szCs w:val="22"/>
        </w:rPr>
        <w:t>e implemented using XML Schema.</w:t>
      </w:r>
    </w:p>
    <w:p w14:paraId="4D5924A0" w14:textId="77777777" w:rsidR="003D1865" w:rsidRPr="004F195B" w:rsidRDefault="003D1865" w:rsidP="003D1865">
      <w:pPr>
        <w:pStyle w:val="Bullet"/>
        <w:numPr>
          <w:ilvl w:val="0"/>
          <w:numId w:val="0"/>
        </w:numPr>
        <w:jc w:val="both"/>
        <w:rPr>
          <w:sz w:val="22"/>
          <w:szCs w:val="22"/>
        </w:rPr>
      </w:pPr>
    </w:p>
    <w:p w14:paraId="02332419" w14:textId="23AFE7CC" w:rsidR="00B1716A" w:rsidRPr="00291559" w:rsidRDefault="00B1716A" w:rsidP="00B2019D">
      <w:pPr>
        <w:pStyle w:val="Bullet"/>
        <w:numPr>
          <w:ilvl w:val="0"/>
          <w:numId w:val="0"/>
        </w:numPr>
        <w:jc w:val="both"/>
        <w:rPr>
          <w:sz w:val="22"/>
          <w:szCs w:val="22"/>
        </w:rPr>
      </w:pPr>
      <w:proofErr w:type="spellStart"/>
      <w:r w:rsidRPr="00C84C1D">
        <w:rPr>
          <w:sz w:val="22"/>
          <w:szCs w:val="22"/>
        </w:rPr>
        <w:t>FedEO</w:t>
      </w:r>
      <w:proofErr w:type="spellEnd"/>
      <w:r w:rsidRPr="00C84C1D">
        <w:rPr>
          <w:sz w:val="22"/>
          <w:szCs w:val="22"/>
        </w:rPr>
        <w:t xml:space="preserve"> </w:t>
      </w:r>
      <w:r w:rsidR="00D16E97">
        <w:rPr>
          <w:sz w:val="22"/>
          <w:szCs w:val="22"/>
        </w:rPr>
        <w:t xml:space="preserve">also </w:t>
      </w:r>
      <w:r w:rsidRPr="00C84C1D">
        <w:rPr>
          <w:sz w:val="22"/>
          <w:szCs w:val="22"/>
        </w:rPr>
        <w:t>offers a persistent service support and protocol demonstration and testing environment focusing on refining the following Implementation Specifica</w:t>
      </w:r>
      <w:r w:rsidRPr="00291559">
        <w:rPr>
          <w:sz w:val="22"/>
          <w:szCs w:val="22"/>
        </w:rPr>
        <w:t>tions and other OGC documents:</w:t>
      </w:r>
    </w:p>
    <w:p w14:paraId="36C1A72F" w14:textId="77777777" w:rsidR="00045F72" w:rsidRPr="00D16E97" w:rsidRDefault="00045F72" w:rsidP="00045F72">
      <w:pPr>
        <w:pStyle w:val="Bullet"/>
        <w:numPr>
          <w:ilvl w:val="0"/>
          <w:numId w:val="15"/>
        </w:numPr>
        <w:jc w:val="both"/>
        <w:rPr>
          <w:sz w:val="22"/>
          <w:szCs w:val="22"/>
        </w:rPr>
      </w:pPr>
      <w:r w:rsidRPr="00D16E97">
        <w:rPr>
          <w:sz w:val="22"/>
          <w:szCs w:val="22"/>
        </w:rPr>
        <w:lastRenderedPageBreak/>
        <w:t>Catalogue Service for the Web (CSW) for EO Collection and Service Discovery (OGC 07-038);</w:t>
      </w:r>
    </w:p>
    <w:p w14:paraId="3E378BDE" w14:textId="77777777" w:rsidR="00045F72" w:rsidRPr="00D16E97" w:rsidRDefault="00045F72" w:rsidP="00045F72">
      <w:pPr>
        <w:pStyle w:val="Bullet"/>
        <w:numPr>
          <w:ilvl w:val="0"/>
          <w:numId w:val="15"/>
        </w:numPr>
        <w:jc w:val="both"/>
        <w:rPr>
          <w:sz w:val="22"/>
          <w:szCs w:val="22"/>
        </w:rPr>
      </w:pPr>
      <w:r w:rsidRPr="00D16E97">
        <w:rPr>
          <w:sz w:val="22"/>
          <w:szCs w:val="22"/>
        </w:rPr>
        <w:t xml:space="preserve">Catalogue Service CSW </w:t>
      </w:r>
      <w:proofErr w:type="spellStart"/>
      <w:r w:rsidRPr="00D16E97">
        <w:rPr>
          <w:sz w:val="22"/>
          <w:szCs w:val="22"/>
        </w:rPr>
        <w:t>ebRIM</w:t>
      </w:r>
      <w:proofErr w:type="spellEnd"/>
      <w:r w:rsidRPr="00D16E97">
        <w:rPr>
          <w:sz w:val="22"/>
          <w:szCs w:val="22"/>
        </w:rPr>
        <w:t xml:space="preserve"> Earth Observation extension package (OGC 06-131);</w:t>
      </w:r>
    </w:p>
    <w:p w14:paraId="73FD9CA9" w14:textId="77777777" w:rsidR="00045F72" w:rsidRPr="00D16E97" w:rsidRDefault="00045F72" w:rsidP="00045F72">
      <w:pPr>
        <w:pStyle w:val="Bullet"/>
        <w:numPr>
          <w:ilvl w:val="0"/>
          <w:numId w:val="15"/>
        </w:numPr>
        <w:jc w:val="both"/>
        <w:rPr>
          <w:sz w:val="22"/>
          <w:szCs w:val="22"/>
        </w:rPr>
      </w:pPr>
      <w:r w:rsidRPr="00D16E97">
        <w:rPr>
          <w:sz w:val="22"/>
          <w:szCs w:val="22"/>
        </w:rPr>
        <w:t>Web Map Services - Application Profile for EO Products (OGC 07-063);</w:t>
      </w:r>
    </w:p>
    <w:p w14:paraId="636FF781" w14:textId="77777777" w:rsidR="00045F72" w:rsidRPr="00D16E97" w:rsidRDefault="00045F72" w:rsidP="00045F72">
      <w:pPr>
        <w:pStyle w:val="Bullet"/>
        <w:numPr>
          <w:ilvl w:val="0"/>
          <w:numId w:val="15"/>
        </w:numPr>
        <w:jc w:val="both"/>
        <w:rPr>
          <w:sz w:val="22"/>
          <w:szCs w:val="22"/>
        </w:rPr>
      </w:pPr>
      <w:r w:rsidRPr="00D16E97">
        <w:rPr>
          <w:sz w:val="22"/>
          <w:szCs w:val="22"/>
        </w:rPr>
        <w:t>Sensor Planning Service for EO Sensors (OGC 10-135);</w:t>
      </w:r>
    </w:p>
    <w:p w14:paraId="5976F04B" w14:textId="77777777" w:rsidR="00045F72" w:rsidRPr="00D16E97" w:rsidRDefault="00045F72" w:rsidP="00045F72">
      <w:pPr>
        <w:pStyle w:val="Bullet"/>
        <w:numPr>
          <w:ilvl w:val="0"/>
          <w:numId w:val="15"/>
        </w:numPr>
        <w:jc w:val="both"/>
        <w:rPr>
          <w:sz w:val="22"/>
          <w:szCs w:val="22"/>
        </w:rPr>
      </w:pPr>
      <w:r w:rsidRPr="00D16E97">
        <w:rPr>
          <w:sz w:val="22"/>
          <w:szCs w:val="22"/>
        </w:rPr>
        <w:t>GML Application schema for Earth Observation products (OGC 06-080);</w:t>
      </w:r>
    </w:p>
    <w:p w14:paraId="28F8ED33" w14:textId="42ED64AF" w:rsidR="00B1716A" w:rsidRPr="004F195B" w:rsidRDefault="00045F72" w:rsidP="00D16E97">
      <w:pPr>
        <w:pStyle w:val="Bullet"/>
        <w:numPr>
          <w:ilvl w:val="0"/>
          <w:numId w:val="15"/>
        </w:numPr>
        <w:jc w:val="both"/>
        <w:rPr>
          <w:sz w:val="22"/>
          <w:szCs w:val="22"/>
        </w:rPr>
      </w:pPr>
      <w:r w:rsidRPr="00D16E97">
        <w:rPr>
          <w:sz w:val="22"/>
          <w:szCs w:val="22"/>
        </w:rPr>
        <w:t>Improvements to Ordering Services for Earth Observation Products (OGC 06-141).</w:t>
      </w:r>
    </w:p>
    <w:p w14:paraId="70B073B3" w14:textId="77777777" w:rsidR="00B1716A" w:rsidRPr="00C84C1D" w:rsidRDefault="00B1716A" w:rsidP="00B2019D">
      <w:pPr>
        <w:pStyle w:val="Bullet"/>
        <w:numPr>
          <w:ilvl w:val="0"/>
          <w:numId w:val="0"/>
        </w:numPr>
        <w:jc w:val="both"/>
        <w:rPr>
          <w:sz w:val="22"/>
          <w:szCs w:val="22"/>
        </w:rPr>
      </w:pPr>
    </w:p>
    <w:p w14:paraId="3662C045" w14:textId="56029A10" w:rsidR="00045F72" w:rsidRDefault="00045F72" w:rsidP="00D16E97">
      <w:pPr>
        <w:pStyle w:val="Bullet"/>
        <w:numPr>
          <w:ilvl w:val="0"/>
          <w:numId w:val="0"/>
        </w:numPr>
        <w:jc w:val="both"/>
        <w:rPr>
          <w:sz w:val="22"/>
          <w:szCs w:val="22"/>
        </w:rPr>
      </w:pPr>
      <w:proofErr w:type="spellStart"/>
      <w:r w:rsidRPr="00D16E97">
        <w:rPr>
          <w:sz w:val="22"/>
          <w:szCs w:val="22"/>
        </w:rPr>
        <w:t>FedEO</w:t>
      </w:r>
      <w:proofErr w:type="spellEnd"/>
      <w:r w:rsidRPr="00D16E97">
        <w:rPr>
          <w:sz w:val="22"/>
          <w:szCs w:val="22"/>
        </w:rPr>
        <w:t xml:space="preserve"> portal Web pages can be accessed as well via an OpenSearch interface (OGC 09-084) which </w:t>
      </w:r>
      <w:proofErr w:type="gramStart"/>
      <w:r w:rsidRPr="00D16E97">
        <w:rPr>
          <w:sz w:val="22"/>
          <w:szCs w:val="22"/>
        </w:rPr>
        <w:t>is supported by most Web browsers</w:t>
      </w:r>
      <w:proofErr w:type="gramEnd"/>
      <w:r w:rsidRPr="00D16E97">
        <w:rPr>
          <w:sz w:val="22"/>
          <w:szCs w:val="22"/>
        </w:rPr>
        <w:t>.</w:t>
      </w:r>
    </w:p>
    <w:p w14:paraId="10F3F53C" w14:textId="77777777" w:rsidR="003D1865" w:rsidRPr="00D16E97" w:rsidRDefault="003D1865" w:rsidP="00D16E97">
      <w:pPr>
        <w:pStyle w:val="Bullet"/>
        <w:numPr>
          <w:ilvl w:val="0"/>
          <w:numId w:val="0"/>
        </w:numPr>
        <w:jc w:val="both"/>
        <w:rPr>
          <w:sz w:val="22"/>
          <w:szCs w:val="22"/>
        </w:rPr>
      </w:pPr>
    </w:p>
    <w:p w14:paraId="21A31495" w14:textId="3CDD4D86" w:rsidR="00B1716A" w:rsidRPr="00EF285E" w:rsidRDefault="00B1716A" w:rsidP="00067738">
      <w:pPr>
        <w:pStyle w:val="GENESIHeading2"/>
        <w:tabs>
          <w:tab w:val="clear" w:pos="448"/>
          <w:tab w:val="num" w:pos="851"/>
        </w:tabs>
        <w:spacing w:before="120"/>
        <w:ind w:left="851" w:hanging="851"/>
      </w:pPr>
      <w:bookmarkStart w:id="82" w:name="_Toc214962144"/>
      <w:bookmarkEnd w:id="69"/>
      <w:bookmarkEnd w:id="70"/>
      <w:r w:rsidRPr="00370932">
        <w:t>Se</w:t>
      </w:r>
      <w:r>
        <w:t>rvice Monitoring</w:t>
      </w:r>
      <w:bookmarkEnd w:id="82"/>
    </w:p>
    <w:p w14:paraId="085957F9" w14:textId="1ED69830" w:rsidR="00B1716A" w:rsidRPr="00927ADE" w:rsidRDefault="00B1716A" w:rsidP="00A84AA0">
      <w:pPr>
        <w:rPr>
          <w:rFonts w:ascii="Times New Roman" w:hAnsi="Times New Roman" w:cs="Times New Roman"/>
        </w:rPr>
      </w:pPr>
      <w:r w:rsidRPr="00927ADE">
        <w:rPr>
          <w:rFonts w:ascii="Times New Roman" w:hAnsi="Times New Roman" w:cs="Times New Roman"/>
          <w:b/>
        </w:rPr>
        <w:t>Component Name</w:t>
      </w:r>
      <w:r w:rsidRPr="00927ADE">
        <w:rPr>
          <w:rFonts w:ascii="Times New Roman" w:hAnsi="Times New Roman" w:cs="Times New Roman"/>
        </w:rPr>
        <w:t>: Service Monitoring</w:t>
      </w:r>
      <w:r w:rsidR="00A01C30" w:rsidRPr="00927ADE">
        <w:rPr>
          <w:rFonts w:ascii="Times New Roman" w:hAnsi="Times New Roman" w:cs="Times New Roman"/>
        </w:rPr>
        <w:t>.</w:t>
      </w:r>
    </w:p>
    <w:p w14:paraId="669095A4" w14:textId="29993DA9" w:rsidR="00B1716A" w:rsidRPr="00927ADE" w:rsidRDefault="00B1716A" w:rsidP="00A84AA0">
      <w:pPr>
        <w:rPr>
          <w:rFonts w:ascii="Times New Roman" w:hAnsi="Times New Roman" w:cs="Times New Roman"/>
        </w:rPr>
      </w:pPr>
      <w:r w:rsidRPr="00927ADE">
        <w:rPr>
          <w:rFonts w:ascii="Times New Roman" w:hAnsi="Times New Roman" w:cs="Times New Roman"/>
          <w:b/>
        </w:rPr>
        <w:t>Organization</w:t>
      </w:r>
      <w:r w:rsidRPr="00927ADE">
        <w:rPr>
          <w:rFonts w:ascii="Times New Roman" w:hAnsi="Times New Roman" w:cs="Times New Roman"/>
        </w:rPr>
        <w:t>: U.S. Geological Survey, FGDC</w:t>
      </w:r>
      <w:r w:rsidR="00A01C30" w:rsidRPr="00927ADE">
        <w:rPr>
          <w:rFonts w:ascii="Times New Roman" w:hAnsi="Times New Roman" w:cs="Times New Roman"/>
        </w:rPr>
        <w:t>.</w:t>
      </w:r>
    </w:p>
    <w:p w14:paraId="53C99888" w14:textId="77777777" w:rsidR="00B1716A" w:rsidRPr="00927ADE" w:rsidRDefault="00B1716A" w:rsidP="00A84AA0">
      <w:pPr>
        <w:pStyle w:val="Bullet"/>
        <w:numPr>
          <w:ilvl w:val="0"/>
          <w:numId w:val="0"/>
        </w:numPr>
        <w:jc w:val="both"/>
        <w:rPr>
          <w:sz w:val="22"/>
          <w:szCs w:val="22"/>
        </w:rPr>
      </w:pPr>
      <w:r w:rsidRPr="00927ADE">
        <w:rPr>
          <w:b/>
          <w:sz w:val="22"/>
          <w:szCs w:val="22"/>
        </w:rPr>
        <w:t>Summary Description</w:t>
      </w:r>
      <w:r w:rsidRPr="00927ADE">
        <w:rPr>
          <w:sz w:val="22"/>
          <w:szCs w:val="22"/>
        </w:rPr>
        <w:t>: The success of discovery and access of Earth observation resources will be affected by the reliability and availability of both GCI services and GEOSS provider services. The GCI Consolidated Requirements document, used to define GCI capabilities and operations, specifies a 99% ‘uptime’ availability rate. A monitoring framework has been developed to assess and report the uptime status of all components and the availability of registered external services. This monitoring allows operators to be notified of service interruptions and to visualize service performance and availability. Once linked into the search interfaces, it will also allow end-users to evaluate the quality of services discovered. These features will improve the overall reliability and usability of the GCI and the network of registered data services pledged to GEO.</w:t>
      </w:r>
    </w:p>
    <w:p w14:paraId="77ED7F15" w14:textId="77777777" w:rsidR="00B1716A" w:rsidRPr="00927ADE" w:rsidRDefault="00B1716A" w:rsidP="00A84AA0">
      <w:pPr>
        <w:pStyle w:val="Bullet"/>
        <w:numPr>
          <w:ilvl w:val="0"/>
          <w:numId w:val="0"/>
        </w:numPr>
        <w:jc w:val="both"/>
        <w:rPr>
          <w:sz w:val="22"/>
          <w:szCs w:val="22"/>
        </w:rPr>
      </w:pPr>
      <w:r w:rsidRPr="00927ADE">
        <w:rPr>
          <w:sz w:val="22"/>
          <w:szCs w:val="22"/>
        </w:rPr>
        <w:t>The monitoring framework consists of two main software solutions. The first, based on MONITIS (</w:t>
      </w:r>
      <w:hyperlink r:id="rId57" w:history="1">
        <w:r w:rsidRPr="00927ADE">
          <w:rPr>
            <w:sz w:val="22"/>
            <w:szCs w:val="22"/>
          </w:rPr>
          <w:t>www.monitis.com</w:t>
        </w:r>
      </w:hyperlink>
      <w:r w:rsidRPr="00927ADE">
        <w:rPr>
          <w:sz w:val="22"/>
          <w:szCs w:val="22"/>
        </w:rPr>
        <w:t xml:space="preserve">) is a cloud-based Web </w:t>
      </w:r>
      <w:proofErr w:type="gramStart"/>
      <w:r w:rsidRPr="00927ADE">
        <w:rPr>
          <w:sz w:val="22"/>
          <w:szCs w:val="22"/>
        </w:rPr>
        <w:t>service testing</w:t>
      </w:r>
      <w:proofErr w:type="gramEnd"/>
      <w:r w:rsidRPr="00927ADE">
        <w:rPr>
          <w:sz w:val="22"/>
          <w:szCs w:val="22"/>
        </w:rPr>
        <w:t xml:space="preserve"> framework that will submit hourly Web service requests and collect and report the response to the operator and maintain a history of availability for visual inspection. Every GCI component that is Web-based is on an hourly schedule for testing via MONITIS. The second solution is targeted at testing the availability and behaviour of OGC Web Services, including WMS, WCS, WFS, SOS, and CSW. This monitoring service, called Service Status Checker, is run daily and is configured by publishing an Atom feed with an entry for each registered service URL, flagged by service type. Operations of each service are tested for correct </w:t>
      </w:r>
      <w:proofErr w:type="spellStart"/>
      <w:r w:rsidRPr="00927ADE">
        <w:rPr>
          <w:sz w:val="22"/>
          <w:szCs w:val="22"/>
        </w:rPr>
        <w:t>behavior</w:t>
      </w:r>
      <w:proofErr w:type="spellEnd"/>
      <w:r w:rsidRPr="00927ADE">
        <w:rPr>
          <w:sz w:val="22"/>
          <w:szCs w:val="22"/>
        </w:rPr>
        <w:t>, and the query response time is also returned as a performance metric. Results for each daily test are logged and can be visualized in graphs and tables. Notifications can also be sent to EO service operators to improve uptime and reliability.</w:t>
      </w:r>
    </w:p>
    <w:p w14:paraId="6D31351F" w14:textId="77777777" w:rsidR="00B1716A" w:rsidRPr="00927ADE" w:rsidRDefault="00B1716A" w:rsidP="00F43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rPr>
      </w:pPr>
    </w:p>
    <w:p w14:paraId="13CFE711" w14:textId="77777777" w:rsidR="00B1716A" w:rsidRPr="00927ADE" w:rsidRDefault="00B1716A" w:rsidP="00A84AA0">
      <w:pPr>
        <w:rPr>
          <w:rFonts w:ascii="Times New Roman" w:hAnsi="Times New Roman" w:cs="Times New Roman"/>
        </w:rPr>
      </w:pPr>
      <w:r w:rsidRPr="00927ADE">
        <w:rPr>
          <w:rFonts w:ascii="Times New Roman" w:hAnsi="Times New Roman" w:cs="Times New Roman"/>
          <w:b/>
        </w:rPr>
        <w:t>Functions</w:t>
      </w:r>
      <w:r w:rsidRPr="00927ADE">
        <w:rPr>
          <w:rFonts w:ascii="Times New Roman" w:hAnsi="Times New Roman" w:cs="Times New Roman"/>
        </w:rPr>
        <w:t xml:space="preserve">: </w:t>
      </w:r>
    </w:p>
    <w:p w14:paraId="29E033F2" w14:textId="77777777" w:rsidR="00B1716A" w:rsidRPr="00927ADE" w:rsidRDefault="00B1716A" w:rsidP="00A84AA0">
      <w:pPr>
        <w:rPr>
          <w:rFonts w:ascii="Times New Roman" w:hAnsi="Times New Roman" w:cs="Times New Roman"/>
        </w:rPr>
      </w:pPr>
      <w:r w:rsidRPr="00927ADE">
        <w:rPr>
          <w:rFonts w:ascii="Times New Roman" w:hAnsi="Times New Roman" w:cs="Times New Roman"/>
        </w:rPr>
        <w:t>MONITIS:</w:t>
      </w:r>
    </w:p>
    <w:p w14:paraId="19358A4E" w14:textId="30C538A2" w:rsidR="00B1716A" w:rsidRPr="00927ADE" w:rsidRDefault="00B1716A" w:rsidP="00A01C30">
      <w:pPr>
        <w:pStyle w:val="ListParagraph"/>
        <w:numPr>
          <w:ilvl w:val="0"/>
          <w:numId w:val="59"/>
        </w:numPr>
        <w:rPr>
          <w:sz w:val="22"/>
          <w:szCs w:val="22"/>
        </w:rPr>
      </w:pPr>
      <w:r w:rsidRPr="00927ADE">
        <w:rPr>
          <w:sz w:val="22"/>
          <w:szCs w:val="22"/>
        </w:rPr>
        <w:t>Hourly availability tests of GCI component URLs</w:t>
      </w:r>
      <w:r w:rsidR="00A01C30" w:rsidRPr="00927ADE">
        <w:rPr>
          <w:sz w:val="22"/>
          <w:szCs w:val="22"/>
        </w:rPr>
        <w:t>.</w:t>
      </w:r>
    </w:p>
    <w:p w14:paraId="36079F70" w14:textId="191A5C85" w:rsidR="00B1716A" w:rsidRPr="00927ADE" w:rsidRDefault="00B1716A" w:rsidP="00A01C30">
      <w:pPr>
        <w:pStyle w:val="ListParagraph"/>
        <w:numPr>
          <w:ilvl w:val="0"/>
          <w:numId w:val="59"/>
        </w:numPr>
        <w:rPr>
          <w:sz w:val="22"/>
          <w:szCs w:val="22"/>
        </w:rPr>
      </w:pPr>
      <w:r w:rsidRPr="00927ADE">
        <w:rPr>
          <w:sz w:val="22"/>
          <w:szCs w:val="22"/>
        </w:rPr>
        <w:t>Notifications sent to operators based on hourly tests</w:t>
      </w:r>
      <w:r w:rsidR="00A01C30" w:rsidRPr="00927ADE">
        <w:rPr>
          <w:sz w:val="22"/>
          <w:szCs w:val="22"/>
        </w:rPr>
        <w:t>.</w:t>
      </w:r>
    </w:p>
    <w:p w14:paraId="5D7C6201" w14:textId="235C209A" w:rsidR="00B1716A" w:rsidRPr="00927ADE" w:rsidRDefault="00B1716A" w:rsidP="00A01C30">
      <w:pPr>
        <w:pStyle w:val="ListParagraph"/>
        <w:numPr>
          <w:ilvl w:val="0"/>
          <w:numId w:val="59"/>
        </w:numPr>
        <w:rPr>
          <w:sz w:val="22"/>
          <w:szCs w:val="22"/>
        </w:rPr>
      </w:pPr>
      <w:r w:rsidRPr="00927ADE">
        <w:rPr>
          <w:sz w:val="22"/>
          <w:szCs w:val="22"/>
        </w:rPr>
        <w:t>Graphs and history managed and presented on hourly tests</w:t>
      </w:r>
      <w:r w:rsidR="00A01C30" w:rsidRPr="00927ADE">
        <w:rPr>
          <w:sz w:val="22"/>
          <w:szCs w:val="22"/>
        </w:rPr>
        <w:t>.</w:t>
      </w:r>
    </w:p>
    <w:p w14:paraId="0C2E59FD" w14:textId="77777777" w:rsidR="00217670" w:rsidRPr="00927ADE" w:rsidRDefault="00217670" w:rsidP="00217670">
      <w:pPr>
        <w:ind w:left="360"/>
      </w:pPr>
    </w:p>
    <w:p w14:paraId="07C8A3CC" w14:textId="77777777" w:rsidR="00B1716A" w:rsidRPr="00927ADE" w:rsidRDefault="00B1716A" w:rsidP="00217670">
      <w:pPr>
        <w:rPr>
          <w:rFonts w:ascii="Times New Roman" w:hAnsi="Times New Roman" w:cs="Times New Roman"/>
        </w:rPr>
      </w:pPr>
      <w:r w:rsidRPr="00927ADE">
        <w:rPr>
          <w:rFonts w:ascii="Times New Roman" w:hAnsi="Times New Roman" w:cs="Times New Roman"/>
        </w:rPr>
        <w:lastRenderedPageBreak/>
        <w:t>Service Status Checker (SSC):</w:t>
      </w:r>
    </w:p>
    <w:p w14:paraId="37407E02" w14:textId="77777777" w:rsidR="00B1716A" w:rsidRPr="00927ADE" w:rsidRDefault="00B1716A" w:rsidP="00A01C30">
      <w:pPr>
        <w:pStyle w:val="ListParagraph"/>
        <w:numPr>
          <w:ilvl w:val="0"/>
          <w:numId w:val="59"/>
        </w:numPr>
        <w:rPr>
          <w:sz w:val="22"/>
          <w:szCs w:val="22"/>
        </w:rPr>
      </w:pPr>
      <w:r w:rsidRPr="00927ADE">
        <w:rPr>
          <w:sz w:val="22"/>
          <w:szCs w:val="22"/>
        </w:rPr>
        <w:t>One-time test of any OGC service instance, on demand, with results returned</w:t>
      </w:r>
    </w:p>
    <w:p w14:paraId="402EF5B5" w14:textId="77777777" w:rsidR="00B1716A" w:rsidRPr="00927ADE" w:rsidRDefault="00B1716A" w:rsidP="00A01C30">
      <w:pPr>
        <w:pStyle w:val="ListParagraph"/>
        <w:numPr>
          <w:ilvl w:val="0"/>
          <w:numId w:val="59"/>
        </w:numPr>
        <w:rPr>
          <w:sz w:val="22"/>
          <w:szCs w:val="22"/>
        </w:rPr>
      </w:pPr>
      <w:r w:rsidRPr="00927ADE">
        <w:rPr>
          <w:sz w:val="22"/>
          <w:szCs w:val="22"/>
        </w:rPr>
        <w:t>Hourly test of operations for any OGC service instance, with results returned for tabular and graphic reporting and review</w:t>
      </w:r>
    </w:p>
    <w:p w14:paraId="6494F891" w14:textId="77777777" w:rsidR="00B1716A" w:rsidRPr="00927ADE" w:rsidRDefault="00B1716A" w:rsidP="00A01C30">
      <w:pPr>
        <w:pStyle w:val="ListParagraph"/>
        <w:numPr>
          <w:ilvl w:val="0"/>
          <w:numId w:val="59"/>
        </w:numPr>
        <w:rPr>
          <w:sz w:val="22"/>
          <w:szCs w:val="22"/>
        </w:rPr>
      </w:pPr>
      <w:r w:rsidRPr="00927ADE">
        <w:rPr>
          <w:sz w:val="22"/>
          <w:szCs w:val="22"/>
        </w:rPr>
        <w:t xml:space="preserve">Hourly tests include </w:t>
      </w:r>
      <w:proofErr w:type="spellStart"/>
      <w:r w:rsidRPr="00927ADE">
        <w:rPr>
          <w:sz w:val="22"/>
          <w:szCs w:val="22"/>
        </w:rPr>
        <w:t>GetCapabilities</w:t>
      </w:r>
      <w:proofErr w:type="spellEnd"/>
      <w:r w:rsidRPr="00927ADE">
        <w:rPr>
          <w:sz w:val="22"/>
          <w:szCs w:val="22"/>
        </w:rPr>
        <w:t>, and running subsequent operations discovered in the capabilities request; metrics developed from response time and the number of successful operational tests run.</w:t>
      </w:r>
    </w:p>
    <w:p w14:paraId="19CA5B2C" w14:textId="77777777" w:rsidR="00B1716A" w:rsidRPr="00927ADE" w:rsidRDefault="00B1716A" w:rsidP="00A84AA0">
      <w:pPr>
        <w:rPr>
          <w:rFonts w:ascii="Times New Roman" w:hAnsi="Times New Roman" w:cs="Times New Roman"/>
        </w:rPr>
      </w:pPr>
    </w:p>
    <w:p w14:paraId="03186B19" w14:textId="77777777" w:rsidR="00B1716A" w:rsidRPr="00927ADE" w:rsidRDefault="00B1716A" w:rsidP="00A84AA0">
      <w:pPr>
        <w:rPr>
          <w:rFonts w:ascii="Times New Roman" w:hAnsi="Times New Roman" w:cs="Times New Roman"/>
        </w:rPr>
      </w:pPr>
      <w:r w:rsidRPr="00927ADE">
        <w:rPr>
          <w:rFonts w:ascii="Times New Roman" w:hAnsi="Times New Roman" w:cs="Times New Roman"/>
          <w:b/>
        </w:rPr>
        <w:t>Interaction (interfaces) with other components</w:t>
      </w:r>
      <w:r w:rsidRPr="00927ADE">
        <w:rPr>
          <w:rFonts w:ascii="Times New Roman" w:hAnsi="Times New Roman" w:cs="Times New Roman"/>
        </w:rPr>
        <w:t>:</w:t>
      </w:r>
    </w:p>
    <w:p w14:paraId="5AD155D4" w14:textId="77777777" w:rsidR="00B1716A" w:rsidRPr="00927ADE" w:rsidRDefault="00B1716A" w:rsidP="00A84AA0">
      <w:pPr>
        <w:rPr>
          <w:rFonts w:ascii="Times New Roman" w:hAnsi="Times New Roman" w:cs="Times New Roman"/>
        </w:rPr>
      </w:pPr>
      <w:r w:rsidRPr="00927ADE">
        <w:rPr>
          <w:rFonts w:ascii="Times New Roman" w:hAnsi="Times New Roman" w:cs="Times New Roman"/>
        </w:rPr>
        <w:t>MONITIS is configured to test the following component interfaces:</w:t>
      </w:r>
    </w:p>
    <w:p w14:paraId="2BD68541" w14:textId="560862AB" w:rsidR="00B1716A" w:rsidRPr="00927ADE" w:rsidRDefault="00F95805" w:rsidP="00927ADE">
      <w:pPr>
        <w:pStyle w:val="ListParagraph"/>
        <w:numPr>
          <w:ilvl w:val="0"/>
          <w:numId w:val="60"/>
        </w:numPr>
        <w:rPr>
          <w:sz w:val="22"/>
          <w:szCs w:val="22"/>
        </w:rPr>
      </w:pPr>
      <w:r w:rsidRPr="00927ADE">
        <w:rPr>
          <w:sz w:val="22"/>
          <w:szCs w:val="22"/>
        </w:rPr>
        <w:t>GWP</w:t>
      </w:r>
      <w:r w:rsidR="00B1716A" w:rsidRPr="00927ADE">
        <w:rPr>
          <w:sz w:val="22"/>
          <w:szCs w:val="22"/>
        </w:rPr>
        <w:t xml:space="preserve"> (Website URL)</w:t>
      </w:r>
    </w:p>
    <w:p w14:paraId="5FC2D3EC" w14:textId="77777777" w:rsidR="00B1716A" w:rsidRPr="00927ADE" w:rsidRDefault="00B1716A" w:rsidP="00927ADE">
      <w:pPr>
        <w:pStyle w:val="ListParagraph"/>
        <w:numPr>
          <w:ilvl w:val="0"/>
          <w:numId w:val="60"/>
        </w:numPr>
        <w:rPr>
          <w:sz w:val="22"/>
          <w:szCs w:val="22"/>
        </w:rPr>
      </w:pPr>
      <w:r w:rsidRPr="00927ADE">
        <w:rPr>
          <w:sz w:val="22"/>
          <w:szCs w:val="22"/>
        </w:rPr>
        <w:t xml:space="preserve">Discovery and Access Broker (CSW 2.0.2 </w:t>
      </w:r>
      <w:proofErr w:type="spellStart"/>
      <w:r w:rsidRPr="00927ADE">
        <w:rPr>
          <w:sz w:val="22"/>
          <w:szCs w:val="22"/>
        </w:rPr>
        <w:t>GetCapabilities</w:t>
      </w:r>
      <w:proofErr w:type="spellEnd"/>
      <w:r w:rsidRPr="00927ADE">
        <w:rPr>
          <w:sz w:val="22"/>
          <w:szCs w:val="22"/>
        </w:rPr>
        <w:t>)</w:t>
      </w:r>
    </w:p>
    <w:p w14:paraId="5048DF3F" w14:textId="77777777" w:rsidR="00B1716A" w:rsidRPr="00927ADE" w:rsidRDefault="00B1716A" w:rsidP="00927ADE">
      <w:pPr>
        <w:pStyle w:val="ListParagraph"/>
        <w:numPr>
          <w:ilvl w:val="0"/>
          <w:numId w:val="60"/>
        </w:numPr>
        <w:rPr>
          <w:sz w:val="22"/>
          <w:szCs w:val="22"/>
        </w:rPr>
      </w:pPr>
      <w:r w:rsidRPr="00927ADE">
        <w:rPr>
          <w:sz w:val="22"/>
          <w:szCs w:val="22"/>
        </w:rPr>
        <w:t xml:space="preserve">GEOSS Clearinghouse (CSW 2.0.2 </w:t>
      </w:r>
      <w:proofErr w:type="spellStart"/>
      <w:r w:rsidRPr="00927ADE">
        <w:rPr>
          <w:sz w:val="22"/>
          <w:szCs w:val="22"/>
        </w:rPr>
        <w:t>GetCapabilities</w:t>
      </w:r>
      <w:proofErr w:type="spellEnd"/>
      <w:r w:rsidRPr="00927ADE">
        <w:rPr>
          <w:sz w:val="22"/>
          <w:szCs w:val="22"/>
        </w:rPr>
        <w:t>)</w:t>
      </w:r>
    </w:p>
    <w:p w14:paraId="16A95DEA" w14:textId="77777777" w:rsidR="00B1716A" w:rsidRPr="00927ADE" w:rsidRDefault="00B1716A" w:rsidP="00927ADE">
      <w:pPr>
        <w:pStyle w:val="ListParagraph"/>
        <w:numPr>
          <w:ilvl w:val="0"/>
          <w:numId w:val="60"/>
        </w:numPr>
        <w:rPr>
          <w:sz w:val="22"/>
          <w:szCs w:val="22"/>
        </w:rPr>
      </w:pPr>
      <w:r w:rsidRPr="00927ADE">
        <w:rPr>
          <w:sz w:val="22"/>
          <w:szCs w:val="22"/>
        </w:rPr>
        <w:t>Best Practices Wiki (Website URL)</w:t>
      </w:r>
    </w:p>
    <w:p w14:paraId="7A848E4E" w14:textId="77777777" w:rsidR="00B1716A" w:rsidRPr="00927ADE" w:rsidRDefault="00B1716A" w:rsidP="00927ADE">
      <w:pPr>
        <w:pStyle w:val="ListParagraph"/>
        <w:numPr>
          <w:ilvl w:val="0"/>
          <w:numId w:val="60"/>
        </w:numPr>
        <w:rPr>
          <w:sz w:val="22"/>
          <w:szCs w:val="22"/>
        </w:rPr>
      </w:pPr>
      <w:r w:rsidRPr="00927ADE">
        <w:rPr>
          <w:sz w:val="22"/>
          <w:szCs w:val="22"/>
        </w:rPr>
        <w:t>Standards and Interoperability Registry (Website URL)</w:t>
      </w:r>
    </w:p>
    <w:p w14:paraId="4A543E4C" w14:textId="77777777" w:rsidR="00B1716A" w:rsidRPr="00927ADE" w:rsidRDefault="00B1716A" w:rsidP="00927ADE">
      <w:pPr>
        <w:pStyle w:val="ListParagraph"/>
        <w:numPr>
          <w:ilvl w:val="0"/>
          <w:numId w:val="60"/>
        </w:numPr>
        <w:rPr>
          <w:sz w:val="22"/>
          <w:szCs w:val="22"/>
        </w:rPr>
      </w:pPr>
      <w:r w:rsidRPr="00927ADE">
        <w:rPr>
          <w:sz w:val="22"/>
          <w:szCs w:val="22"/>
        </w:rPr>
        <w:t xml:space="preserve">Component and Service Registry (CSW 2.0.2 </w:t>
      </w:r>
      <w:proofErr w:type="spellStart"/>
      <w:r w:rsidRPr="00927ADE">
        <w:rPr>
          <w:sz w:val="22"/>
          <w:szCs w:val="22"/>
        </w:rPr>
        <w:t>GetCapabilities</w:t>
      </w:r>
      <w:proofErr w:type="spellEnd"/>
      <w:r w:rsidRPr="00927ADE">
        <w:rPr>
          <w:sz w:val="22"/>
          <w:szCs w:val="22"/>
        </w:rPr>
        <w:t>)</w:t>
      </w:r>
    </w:p>
    <w:p w14:paraId="7172E118" w14:textId="77777777" w:rsidR="00927ADE" w:rsidRPr="00927ADE" w:rsidRDefault="00927ADE" w:rsidP="00A84AA0">
      <w:pPr>
        <w:rPr>
          <w:rFonts w:ascii="Times New Roman" w:hAnsi="Times New Roman" w:cs="Times New Roman"/>
          <w:b/>
        </w:rPr>
      </w:pPr>
    </w:p>
    <w:p w14:paraId="1CE6BC1C" w14:textId="77777777" w:rsidR="00B1716A" w:rsidRPr="00927ADE" w:rsidRDefault="00B1716A" w:rsidP="00A84AA0">
      <w:pPr>
        <w:rPr>
          <w:rFonts w:ascii="Times New Roman" w:hAnsi="Times New Roman" w:cs="Times New Roman"/>
        </w:rPr>
      </w:pPr>
      <w:r w:rsidRPr="00927ADE">
        <w:rPr>
          <w:rFonts w:ascii="Times New Roman" w:hAnsi="Times New Roman" w:cs="Times New Roman"/>
          <w:b/>
        </w:rPr>
        <w:t>External Component interfaces</w:t>
      </w:r>
      <w:r w:rsidRPr="00927ADE">
        <w:rPr>
          <w:rFonts w:ascii="Times New Roman" w:hAnsi="Times New Roman" w:cs="Times New Roman"/>
        </w:rPr>
        <w:t>:</w:t>
      </w:r>
    </w:p>
    <w:p w14:paraId="5ACB311F" w14:textId="77777777" w:rsidR="00B1716A" w:rsidRPr="00927ADE" w:rsidRDefault="00B1716A" w:rsidP="00927ADE">
      <w:pPr>
        <w:pStyle w:val="ListParagraph"/>
        <w:numPr>
          <w:ilvl w:val="0"/>
          <w:numId w:val="61"/>
        </w:numPr>
        <w:rPr>
          <w:sz w:val="22"/>
          <w:szCs w:val="22"/>
        </w:rPr>
      </w:pPr>
      <w:r w:rsidRPr="00927ADE">
        <w:rPr>
          <w:sz w:val="22"/>
          <w:szCs w:val="22"/>
        </w:rPr>
        <w:t xml:space="preserve">CWIC (CSW 2.0.2 </w:t>
      </w:r>
      <w:proofErr w:type="spellStart"/>
      <w:r w:rsidRPr="00927ADE">
        <w:rPr>
          <w:sz w:val="22"/>
          <w:szCs w:val="22"/>
        </w:rPr>
        <w:t>GetCapabilities</w:t>
      </w:r>
      <w:proofErr w:type="spellEnd"/>
      <w:r w:rsidRPr="00927ADE">
        <w:rPr>
          <w:sz w:val="22"/>
          <w:szCs w:val="22"/>
        </w:rPr>
        <w:t>)</w:t>
      </w:r>
    </w:p>
    <w:p w14:paraId="40285FE2" w14:textId="77777777" w:rsidR="00B1716A" w:rsidRPr="00927ADE" w:rsidRDefault="00B1716A" w:rsidP="00927ADE">
      <w:pPr>
        <w:pStyle w:val="ListParagraph"/>
        <w:numPr>
          <w:ilvl w:val="0"/>
          <w:numId w:val="61"/>
        </w:numPr>
        <w:rPr>
          <w:sz w:val="22"/>
          <w:szCs w:val="22"/>
        </w:rPr>
      </w:pPr>
      <w:r w:rsidRPr="00927ADE">
        <w:rPr>
          <w:sz w:val="22"/>
          <w:szCs w:val="22"/>
        </w:rPr>
        <w:t>GENESI DEC (Website URL)</w:t>
      </w:r>
    </w:p>
    <w:p w14:paraId="67F330F9" w14:textId="77777777" w:rsidR="00B1716A" w:rsidRPr="00927ADE" w:rsidRDefault="00B1716A" w:rsidP="00927ADE">
      <w:pPr>
        <w:pStyle w:val="ListParagraph"/>
        <w:numPr>
          <w:ilvl w:val="0"/>
          <w:numId w:val="61"/>
        </w:numPr>
        <w:rPr>
          <w:sz w:val="22"/>
          <w:szCs w:val="22"/>
        </w:rPr>
      </w:pPr>
      <w:r w:rsidRPr="00927ADE">
        <w:rPr>
          <w:sz w:val="22"/>
          <w:szCs w:val="22"/>
        </w:rPr>
        <w:t xml:space="preserve">NASA/IDN International Directory Network (CSW 2.0.2 </w:t>
      </w:r>
      <w:proofErr w:type="spellStart"/>
      <w:r w:rsidRPr="00927ADE">
        <w:rPr>
          <w:sz w:val="22"/>
          <w:szCs w:val="22"/>
        </w:rPr>
        <w:t>GetCapabilities</w:t>
      </w:r>
      <w:proofErr w:type="spellEnd"/>
      <w:r w:rsidRPr="00927ADE">
        <w:rPr>
          <w:sz w:val="22"/>
          <w:szCs w:val="22"/>
        </w:rPr>
        <w:t>)</w:t>
      </w:r>
    </w:p>
    <w:p w14:paraId="77AAB26B" w14:textId="77777777" w:rsidR="00B1716A" w:rsidRPr="00927ADE" w:rsidRDefault="00B1716A" w:rsidP="00A84AA0">
      <w:pPr>
        <w:rPr>
          <w:rFonts w:ascii="Times New Roman" w:hAnsi="Times New Roman" w:cs="Times New Roman"/>
        </w:rPr>
      </w:pPr>
    </w:p>
    <w:p w14:paraId="6A8BBDA3" w14:textId="77777777" w:rsidR="00B1716A" w:rsidRPr="00927ADE" w:rsidRDefault="00B1716A" w:rsidP="008973AD">
      <w:pPr>
        <w:spacing w:after="120" w:line="240" w:lineRule="auto"/>
        <w:jc w:val="both"/>
        <w:rPr>
          <w:rFonts w:ascii="Times New Roman" w:hAnsi="Times New Roman" w:cs="Times New Roman"/>
        </w:rPr>
      </w:pPr>
      <w:r w:rsidRPr="00927ADE">
        <w:rPr>
          <w:rFonts w:ascii="Times New Roman" w:hAnsi="Times New Roman" w:cs="Times New Roman"/>
          <w:b/>
        </w:rPr>
        <w:t>Planned or in-work capabilities</w:t>
      </w:r>
      <w:r w:rsidRPr="00927ADE">
        <w:rPr>
          <w:rFonts w:ascii="Times New Roman" w:hAnsi="Times New Roman" w:cs="Times New Roman"/>
        </w:rPr>
        <w:t xml:space="preserve">: The use of the Service Status Checker has been proven in the GEOSS Architecture and Implementation Pilots and in the registration of national/international OGC service collections for the U.S., Canada, Spain, and the Latin American </w:t>
      </w:r>
      <w:proofErr w:type="spellStart"/>
      <w:r w:rsidRPr="00927ADE">
        <w:rPr>
          <w:rFonts w:ascii="Times New Roman" w:hAnsi="Times New Roman" w:cs="Times New Roman"/>
        </w:rPr>
        <w:t>GeoSur</w:t>
      </w:r>
      <w:proofErr w:type="spellEnd"/>
      <w:r w:rsidRPr="00927ADE">
        <w:rPr>
          <w:rFonts w:ascii="Times New Roman" w:hAnsi="Times New Roman" w:cs="Times New Roman"/>
        </w:rPr>
        <w:t xml:space="preserve"> project. The following are proposed as 2013 work items:</w:t>
      </w:r>
    </w:p>
    <w:p w14:paraId="0DF6FF58" w14:textId="6FAC60F7" w:rsidR="00B1716A" w:rsidRPr="00927ADE" w:rsidRDefault="008973AD" w:rsidP="002F2304">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sz w:val="22"/>
          <w:szCs w:val="22"/>
        </w:rPr>
      </w:pPr>
      <w:r>
        <w:rPr>
          <w:sz w:val="22"/>
          <w:szCs w:val="22"/>
        </w:rPr>
        <w:t>C</w:t>
      </w:r>
      <w:r w:rsidR="00B1716A" w:rsidRPr="00927ADE">
        <w:rPr>
          <w:sz w:val="22"/>
          <w:szCs w:val="22"/>
        </w:rPr>
        <w:t>reation of a service ‘feed’ from all known registered OGC service instances exposed through the DAB (or Clearinghouse plus IDN)</w:t>
      </w:r>
      <w:r>
        <w:rPr>
          <w:sz w:val="22"/>
          <w:szCs w:val="22"/>
        </w:rPr>
        <w:t>.</w:t>
      </w:r>
    </w:p>
    <w:p w14:paraId="57AE8060" w14:textId="5B268440" w:rsidR="00B1716A" w:rsidRPr="00927ADE" w:rsidRDefault="008973AD" w:rsidP="002F2304">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sz w:val="22"/>
          <w:szCs w:val="22"/>
        </w:rPr>
      </w:pPr>
      <w:r>
        <w:rPr>
          <w:sz w:val="22"/>
          <w:szCs w:val="22"/>
        </w:rPr>
        <w:t>A</w:t>
      </w:r>
      <w:r w:rsidR="00B1716A" w:rsidRPr="00927ADE">
        <w:rPr>
          <w:sz w:val="22"/>
          <w:szCs w:val="22"/>
        </w:rPr>
        <w:t>ddition of service checking icons and metrics to the presentation of searc</w:t>
      </w:r>
      <w:r>
        <w:rPr>
          <w:sz w:val="22"/>
          <w:szCs w:val="22"/>
        </w:rPr>
        <w:t xml:space="preserve">h results through the </w:t>
      </w:r>
      <w:proofErr w:type="spellStart"/>
      <w:r>
        <w:rPr>
          <w:sz w:val="22"/>
          <w:szCs w:val="22"/>
        </w:rPr>
        <w:t>GeoPortal</w:t>
      </w:r>
      <w:proofErr w:type="spellEnd"/>
      <w:r>
        <w:rPr>
          <w:sz w:val="22"/>
          <w:szCs w:val="22"/>
        </w:rPr>
        <w:t>.</w:t>
      </w:r>
    </w:p>
    <w:p w14:paraId="5C7FBF8F" w14:textId="4310DC24" w:rsidR="00B1716A" w:rsidRPr="00927ADE" w:rsidRDefault="008973AD" w:rsidP="002F2304">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sz w:val="22"/>
          <w:szCs w:val="22"/>
        </w:rPr>
      </w:pPr>
      <w:r>
        <w:rPr>
          <w:sz w:val="22"/>
          <w:szCs w:val="22"/>
        </w:rPr>
        <w:t>E</w:t>
      </w:r>
      <w:r w:rsidR="00B1716A" w:rsidRPr="00927ADE">
        <w:rPr>
          <w:sz w:val="22"/>
          <w:szCs w:val="22"/>
        </w:rPr>
        <w:t>xposing service monitoring statistics and graphs for public and operator evaluation from both MONITIS and SSC</w:t>
      </w:r>
      <w:r>
        <w:rPr>
          <w:sz w:val="22"/>
          <w:szCs w:val="22"/>
        </w:rPr>
        <w:t>.</w:t>
      </w:r>
    </w:p>
    <w:p w14:paraId="366B9B76" w14:textId="77777777" w:rsidR="00E93D02" w:rsidRDefault="00E93D02" w:rsidP="00A84AA0">
      <w:pPr>
        <w:rPr>
          <w:rFonts w:ascii="Times New Roman" w:hAnsi="Times New Roman" w:cs="Times New Roman"/>
          <w:b/>
        </w:rPr>
      </w:pPr>
    </w:p>
    <w:p w14:paraId="026F8B68" w14:textId="77777777" w:rsidR="00B1716A" w:rsidRPr="00927ADE" w:rsidRDefault="00B1716A" w:rsidP="00A84AA0">
      <w:pPr>
        <w:rPr>
          <w:rFonts w:ascii="Times New Roman" w:hAnsi="Times New Roman" w:cs="Times New Roman"/>
        </w:rPr>
      </w:pPr>
      <w:bookmarkStart w:id="83" w:name="_GoBack"/>
      <w:bookmarkEnd w:id="83"/>
      <w:r w:rsidRPr="00927ADE">
        <w:rPr>
          <w:rFonts w:ascii="Times New Roman" w:hAnsi="Times New Roman" w:cs="Times New Roman"/>
          <w:b/>
        </w:rPr>
        <w:t>Interface URLs:</w:t>
      </w:r>
    </w:p>
    <w:p w14:paraId="0C43CAE2" w14:textId="77777777" w:rsidR="00B1716A" w:rsidRPr="00927ADE" w:rsidRDefault="00B1716A" w:rsidP="002F2304">
      <w:pPr>
        <w:pStyle w:val="ListParagraph"/>
        <w:numPr>
          <w:ilvl w:val="0"/>
          <w:numId w:val="38"/>
        </w:numPr>
        <w:spacing w:before="120"/>
        <w:jc w:val="both"/>
        <w:rPr>
          <w:sz w:val="22"/>
          <w:szCs w:val="22"/>
        </w:rPr>
      </w:pPr>
      <w:r w:rsidRPr="00927ADE">
        <w:rPr>
          <w:sz w:val="22"/>
          <w:szCs w:val="22"/>
        </w:rPr>
        <w:lastRenderedPageBreak/>
        <w:t xml:space="preserve">MONITIS URL: </w:t>
      </w:r>
      <w:hyperlink r:id="rId58" w:history="1">
        <w:r w:rsidRPr="00927ADE">
          <w:rPr>
            <w:rStyle w:val="Hyperlink"/>
            <w:color w:val="auto"/>
            <w:sz w:val="22"/>
            <w:szCs w:val="22"/>
          </w:rPr>
          <w:t>http://new.monitis.com/sharedPage.jsp?tI=eOmIUO9Q1szsHj09sCOQAA%253D%253D&amp;uI=um1QrahnirAgr1x6J1rpWKItZae5wtlxIkwZf%252Bq4gGs%253D</w:t>
        </w:r>
      </w:hyperlink>
    </w:p>
    <w:p w14:paraId="1FCAF920" w14:textId="77777777" w:rsidR="00B1716A" w:rsidRPr="00927ADE" w:rsidRDefault="00B1716A" w:rsidP="002F2304">
      <w:pPr>
        <w:pStyle w:val="ListParagraph"/>
        <w:numPr>
          <w:ilvl w:val="0"/>
          <w:numId w:val="38"/>
        </w:numPr>
        <w:spacing w:before="120"/>
        <w:jc w:val="both"/>
        <w:rPr>
          <w:sz w:val="22"/>
          <w:szCs w:val="22"/>
        </w:rPr>
      </w:pPr>
      <w:r w:rsidRPr="00927ADE">
        <w:rPr>
          <w:sz w:val="22"/>
          <w:szCs w:val="22"/>
        </w:rPr>
        <w:t xml:space="preserve">Service Status Checker URL: </w:t>
      </w:r>
      <w:hyperlink r:id="rId59" w:history="1">
        <w:r w:rsidRPr="00927ADE">
          <w:rPr>
            <w:rStyle w:val="Hyperlink"/>
            <w:color w:val="auto"/>
            <w:sz w:val="22"/>
            <w:szCs w:val="22"/>
          </w:rPr>
          <w:t>http://registry.fgdc.gov/statuschecker/index.php</w:t>
        </w:r>
      </w:hyperlink>
      <w:r w:rsidRPr="00927ADE">
        <w:rPr>
          <w:sz w:val="22"/>
          <w:szCs w:val="22"/>
        </w:rPr>
        <w:t xml:space="preserve"> </w:t>
      </w:r>
    </w:p>
    <w:p w14:paraId="253AC84F" w14:textId="77777777" w:rsidR="00B1716A" w:rsidRDefault="00B1716A" w:rsidP="00C032D3">
      <w:pPr>
        <w:pStyle w:val="GENESIChapterHeading"/>
        <w:spacing w:before="120"/>
      </w:pPr>
      <w:bookmarkStart w:id="84" w:name="_Toc214962145"/>
      <w:r>
        <w:lastRenderedPageBreak/>
        <w:t>GCI External and Internal Interfaces</w:t>
      </w:r>
      <w:bookmarkEnd w:id="84"/>
    </w:p>
    <w:p w14:paraId="05C97EDB" w14:textId="77777777" w:rsidR="00AE0E48" w:rsidRPr="00AE0E48" w:rsidRDefault="00AE0E48" w:rsidP="00AE0E48"/>
    <w:tbl>
      <w:tblPr>
        <w:tblW w:w="8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993"/>
        <w:gridCol w:w="2020"/>
        <w:gridCol w:w="3260"/>
      </w:tblGrid>
      <w:tr w:rsidR="00B1716A" w:rsidRPr="00B7489B" w14:paraId="58D0D93E" w14:textId="77777777" w:rsidTr="00A01FD1">
        <w:trPr>
          <w:tblHeader/>
        </w:trPr>
        <w:tc>
          <w:tcPr>
            <w:tcW w:w="2374" w:type="dxa"/>
            <w:shd w:val="clear" w:color="auto" w:fill="D9D9D9" w:themeFill="background1" w:themeFillShade="D9"/>
          </w:tcPr>
          <w:p w14:paraId="2A0E4413" w14:textId="1ABE21AD" w:rsidR="00B1716A" w:rsidRPr="00B7489B" w:rsidRDefault="008008CD" w:rsidP="00A01FD1">
            <w:pPr>
              <w:jc w:val="center"/>
              <w:rPr>
                <w:rFonts w:ascii="Times New Roman" w:hAnsi="Times New Roman" w:cs="Times New Roman"/>
                <w:b/>
                <w:bCs/>
              </w:rPr>
            </w:pPr>
            <w:r>
              <w:rPr>
                <w:rFonts w:ascii="Times New Roman" w:hAnsi="Times New Roman" w:cs="Times New Roman"/>
                <w:b/>
                <w:bCs/>
              </w:rPr>
              <w:t>Interface</w:t>
            </w:r>
          </w:p>
        </w:tc>
        <w:tc>
          <w:tcPr>
            <w:tcW w:w="993" w:type="dxa"/>
            <w:shd w:val="clear" w:color="auto" w:fill="D9D9D9" w:themeFill="background1" w:themeFillShade="D9"/>
          </w:tcPr>
          <w:p w14:paraId="0056689E" w14:textId="77777777" w:rsidR="00B1716A" w:rsidRPr="00B7489B" w:rsidRDefault="00B1716A" w:rsidP="00A01FD1">
            <w:pPr>
              <w:jc w:val="center"/>
              <w:rPr>
                <w:rFonts w:ascii="Times New Roman" w:hAnsi="Times New Roman" w:cs="Times New Roman"/>
                <w:b/>
                <w:bCs/>
              </w:rPr>
            </w:pPr>
            <w:r w:rsidRPr="00B7489B">
              <w:rPr>
                <w:rFonts w:ascii="Times New Roman" w:hAnsi="Times New Roman" w:cs="Times New Roman"/>
                <w:b/>
                <w:bCs/>
              </w:rPr>
              <w:t>Infrastructure</w:t>
            </w:r>
          </w:p>
        </w:tc>
        <w:tc>
          <w:tcPr>
            <w:tcW w:w="2020" w:type="dxa"/>
            <w:shd w:val="clear" w:color="auto" w:fill="D9D9D9" w:themeFill="background1" w:themeFillShade="D9"/>
          </w:tcPr>
          <w:p w14:paraId="0DF83577" w14:textId="77777777" w:rsidR="00B1716A" w:rsidRPr="00B7489B" w:rsidRDefault="00B1716A" w:rsidP="00A01FD1">
            <w:pPr>
              <w:jc w:val="center"/>
              <w:rPr>
                <w:rFonts w:ascii="Times New Roman" w:hAnsi="Times New Roman" w:cs="Times New Roman"/>
                <w:b/>
                <w:bCs/>
              </w:rPr>
            </w:pPr>
            <w:r w:rsidRPr="00B7489B">
              <w:rPr>
                <w:rFonts w:ascii="Times New Roman" w:hAnsi="Times New Roman" w:cs="Times New Roman"/>
                <w:b/>
                <w:bCs/>
              </w:rPr>
              <w:t>Exposed Interface</w:t>
            </w:r>
          </w:p>
          <w:p w14:paraId="0627D553" w14:textId="77777777" w:rsidR="00B1716A" w:rsidRPr="00B7489B" w:rsidRDefault="00B1716A" w:rsidP="00A01FD1">
            <w:pPr>
              <w:jc w:val="center"/>
              <w:rPr>
                <w:rFonts w:ascii="Times New Roman" w:hAnsi="Times New Roman" w:cs="Times New Roman"/>
                <w:b/>
                <w:bCs/>
              </w:rPr>
            </w:pPr>
            <w:proofErr w:type="spellStart"/>
            <w:r w:rsidRPr="00B7489B">
              <w:rPr>
                <w:rFonts w:ascii="Times New Roman" w:hAnsi="Times New Roman" w:cs="Times New Roman"/>
                <w:b/>
                <w:bCs/>
              </w:rPr>
              <w:t>EndPoint</w:t>
            </w:r>
            <w:proofErr w:type="spellEnd"/>
          </w:p>
        </w:tc>
        <w:tc>
          <w:tcPr>
            <w:tcW w:w="3260" w:type="dxa"/>
            <w:shd w:val="clear" w:color="auto" w:fill="D9D9D9" w:themeFill="background1" w:themeFillShade="D9"/>
          </w:tcPr>
          <w:p w14:paraId="412F90BF" w14:textId="77777777" w:rsidR="00B1716A" w:rsidRPr="00B7489B" w:rsidRDefault="00B1716A" w:rsidP="00A01FD1">
            <w:pPr>
              <w:jc w:val="center"/>
              <w:rPr>
                <w:rFonts w:ascii="Times New Roman" w:hAnsi="Times New Roman" w:cs="Times New Roman"/>
                <w:b/>
                <w:bCs/>
              </w:rPr>
            </w:pPr>
            <w:r w:rsidRPr="00B7489B">
              <w:rPr>
                <w:rFonts w:ascii="Times New Roman" w:hAnsi="Times New Roman" w:cs="Times New Roman"/>
                <w:b/>
                <w:bCs/>
              </w:rPr>
              <w:t>Comments</w:t>
            </w:r>
          </w:p>
        </w:tc>
      </w:tr>
      <w:tr w:rsidR="00B1716A" w:rsidRPr="00B7489B" w14:paraId="5EE36AF1" w14:textId="77777777" w:rsidTr="00A01FD1">
        <w:trPr>
          <w:tblHeader/>
        </w:trPr>
        <w:tc>
          <w:tcPr>
            <w:tcW w:w="2374" w:type="dxa"/>
          </w:tcPr>
          <w:p w14:paraId="5F2AF41E" w14:textId="0B1E9E60" w:rsidR="00B1716A" w:rsidRPr="00B7489B" w:rsidRDefault="000117D0" w:rsidP="00172A03">
            <w:pPr>
              <w:rPr>
                <w:rFonts w:ascii="Times New Roman" w:hAnsi="Times New Roman" w:cs="Times New Roman"/>
              </w:rPr>
            </w:pPr>
            <w:r>
              <w:rPr>
                <w:rFonts w:ascii="Times New Roman" w:hAnsi="Times New Roman" w:cs="Times New Roman"/>
              </w:rPr>
              <w:t>GWP</w:t>
            </w:r>
            <w:r w:rsidR="00020C6A">
              <w:rPr>
                <w:rFonts w:ascii="Times New Roman" w:hAnsi="Times New Roman" w:cs="Times New Roman"/>
              </w:rPr>
              <w:t>-User</w:t>
            </w:r>
          </w:p>
        </w:tc>
        <w:tc>
          <w:tcPr>
            <w:tcW w:w="993" w:type="dxa"/>
          </w:tcPr>
          <w:p w14:paraId="0DE3FF83" w14:textId="30AE8904"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1F7A96A2" w14:textId="32CB2483" w:rsidR="00B1716A" w:rsidRDefault="00020C6A" w:rsidP="00172A03">
            <w:pPr>
              <w:keepNext/>
              <w:rPr>
                <w:rFonts w:ascii="Times New Roman" w:hAnsi="Times New Roman" w:cs="Times New Roman"/>
              </w:rPr>
            </w:pPr>
            <w:r>
              <w:rPr>
                <w:rFonts w:ascii="Times New Roman" w:hAnsi="Times New Roman" w:cs="Times New Roman"/>
              </w:rPr>
              <w:t>2.2.0</w:t>
            </w:r>
          </w:p>
          <w:p w14:paraId="7ECE0B8B" w14:textId="195F60A2" w:rsidR="00020C6A" w:rsidRPr="00B7489B" w:rsidRDefault="00020C6A" w:rsidP="00172A03">
            <w:pPr>
              <w:keepNext/>
              <w:rPr>
                <w:rFonts w:ascii="Times New Roman" w:hAnsi="Times New Roman" w:cs="Times New Roman"/>
              </w:rPr>
            </w:pPr>
            <w:r>
              <w:rPr>
                <w:rFonts w:ascii="Times New Roman" w:hAnsi="Times New Roman" w:cs="Times New Roman"/>
              </w:rPr>
              <w:t>http://geoportal.org</w:t>
            </w:r>
          </w:p>
        </w:tc>
        <w:tc>
          <w:tcPr>
            <w:tcW w:w="3260" w:type="dxa"/>
          </w:tcPr>
          <w:p w14:paraId="419DD439" w14:textId="307B7B63" w:rsidR="00B1716A" w:rsidRPr="00B7489B" w:rsidRDefault="00020C6A" w:rsidP="00172A03">
            <w:pPr>
              <w:keepNext/>
              <w:rPr>
                <w:rFonts w:ascii="Times New Roman" w:hAnsi="Times New Roman" w:cs="Times New Roman"/>
              </w:rPr>
            </w:pPr>
            <w:r w:rsidRPr="00A01FD1">
              <w:rPr>
                <w:rFonts w:ascii="Times New Roman" w:hAnsi="Times New Roman" w:cs="Times New Roman"/>
              </w:rPr>
              <w:t>Set of war files based on Portal/</w:t>
            </w:r>
            <w:proofErr w:type="spellStart"/>
            <w:r w:rsidRPr="00A01FD1">
              <w:rPr>
                <w:rFonts w:ascii="Times New Roman" w:hAnsi="Times New Roman" w:cs="Times New Roman"/>
              </w:rPr>
              <w:t>Portlets</w:t>
            </w:r>
            <w:proofErr w:type="spellEnd"/>
            <w:r w:rsidRPr="00A01FD1">
              <w:rPr>
                <w:rFonts w:ascii="Times New Roman" w:hAnsi="Times New Roman" w:cs="Times New Roman"/>
              </w:rPr>
              <w:t xml:space="preserve"> technology leveraging </w:t>
            </w:r>
            <w:proofErr w:type="spellStart"/>
            <w:r w:rsidRPr="00A01FD1">
              <w:rPr>
                <w:rFonts w:ascii="Times New Roman" w:hAnsi="Times New Roman" w:cs="Times New Roman"/>
              </w:rPr>
              <w:t>Liferay</w:t>
            </w:r>
            <w:proofErr w:type="spellEnd"/>
            <w:r w:rsidRPr="00A01FD1">
              <w:rPr>
                <w:rFonts w:ascii="Times New Roman" w:hAnsi="Times New Roman" w:cs="Times New Roman"/>
              </w:rPr>
              <w:t xml:space="preserve"> Portal Open Source Implementation.</w:t>
            </w:r>
          </w:p>
        </w:tc>
      </w:tr>
      <w:tr w:rsidR="00B1716A" w:rsidRPr="00B7489B" w14:paraId="5216FC52" w14:textId="77777777" w:rsidTr="00A01FD1">
        <w:trPr>
          <w:tblHeader/>
        </w:trPr>
        <w:tc>
          <w:tcPr>
            <w:tcW w:w="2374" w:type="dxa"/>
          </w:tcPr>
          <w:p w14:paraId="558A9064" w14:textId="3CF18A9C" w:rsidR="00B1716A" w:rsidRPr="00B7489B" w:rsidRDefault="008008CD" w:rsidP="00172A03">
            <w:pPr>
              <w:rPr>
                <w:rFonts w:ascii="Times New Roman" w:hAnsi="Times New Roman" w:cs="Times New Roman"/>
              </w:rPr>
            </w:pPr>
            <w:r>
              <w:rPr>
                <w:rFonts w:ascii="Times New Roman" w:hAnsi="Times New Roman" w:cs="Times New Roman"/>
              </w:rPr>
              <w:t>GWP-</w:t>
            </w:r>
            <w:r w:rsidR="00B1716A" w:rsidRPr="00B7489B">
              <w:rPr>
                <w:rFonts w:ascii="Times New Roman" w:hAnsi="Times New Roman" w:cs="Times New Roman"/>
              </w:rPr>
              <w:t>DAB</w:t>
            </w:r>
          </w:p>
        </w:tc>
        <w:tc>
          <w:tcPr>
            <w:tcW w:w="993" w:type="dxa"/>
          </w:tcPr>
          <w:p w14:paraId="3FD23B4C"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7F39ACD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CSW 2.0.2</w:t>
            </w:r>
          </w:p>
          <w:p w14:paraId="62A7E8CD" w14:textId="77777777" w:rsidR="00B1716A" w:rsidRPr="00B7489B" w:rsidRDefault="00B1716A" w:rsidP="00172A03">
            <w:pPr>
              <w:keepNext/>
              <w:rPr>
                <w:rFonts w:ascii="Times New Roman" w:hAnsi="Times New Roman" w:cs="Times New Roman"/>
              </w:rPr>
            </w:pPr>
            <w:hyperlink r:id="rId60" w:history="1">
              <w:r w:rsidRPr="00B7489B">
                <w:rPr>
                  <w:rStyle w:val="Hyperlink"/>
                  <w:rFonts w:ascii="Times New Roman" w:hAnsi="Times New Roman" w:cs="Times New Roman"/>
                </w:rPr>
                <w:t>http://184.73.174.89/gi-cat-StP/services/cswiso</w:t>
              </w:r>
            </w:hyperlink>
          </w:p>
          <w:p w14:paraId="5E9AEBB2" w14:textId="77777777" w:rsidR="00B1716A" w:rsidRPr="00B7489B" w:rsidRDefault="00B1716A" w:rsidP="00172A03">
            <w:pPr>
              <w:keepNext/>
              <w:rPr>
                <w:rFonts w:ascii="Times New Roman" w:hAnsi="Times New Roman" w:cs="Times New Roman"/>
              </w:rPr>
            </w:pPr>
          </w:p>
        </w:tc>
        <w:tc>
          <w:tcPr>
            <w:tcW w:w="3260" w:type="dxa"/>
          </w:tcPr>
          <w:p w14:paraId="7850E2BA"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GWP uses CSW to get resource from DAB </w:t>
            </w:r>
          </w:p>
        </w:tc>
      </w:tr>
      <w:tr w:rsidR="00B1716A" w:rsidRPr="00B7489B" w14:paraId="6AD8537F" w14:textId="77777777" w:rsidTr="00A01FD1">
        <w:trPr>
          <w:tblHeader/>
        </w:trPr>
        <w:tc>
          <w:tcPr>
            <w:tcW w:w="2374" w:type="dxa"/>
          </w:tcPr>
          <w:p w14:paraId="56DAAE47" w14:textId="36448910" w:rsidR="00B1716A" w:rsidRPr="00B7489B" w:rsidRDefault="008008CD" w:rsidP="00172A03">
            <w:pPr>
              <w:rPr>
                <w:rFonts w:ascii="Times New Roman" w:hAnsi="Times New Roman" w:cs="Times New Roman"/>
              </w:rPr>
            </w:pPr>
            <w:r>
              <w:rPr>
                <w:rFonts w:ascii="Times New Roman" w:hAnsi="Times New Roman" w:cs="Times New Roman"/>
              </w:rPr>
              <w:t>GWP-</w:t>
            </w:r>
            <w:r w:rsidR="003C204F">
              <w:rPr>
                <w:rFonts w:ascii="Times New Roman" w:hAnsi="Times New Roman" w:cs="Times New Roman"/>
              </w:rPr>
              <w:t>CH</w:t>
            </w:r>
          </w:p>
        </w:tc>
        <w:tc>
          <w:tcPr>
            <w:tcW w:w="993" w:type="dxa"/>
          </w:tcPr>
          <w:p w14:paraId="1E5CC77E"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685DDD40"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CSW 2.0.2</w:t>
            </w:r>
          </w:p>
        </w:tc>
        <w:tc>
          <w:tcPr>
            <w:tcW w:w="3260" w:type="dxa"/>
          </w:tcPr>
          <w:p w14:paraId="73FDCE18"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CH is queried by DAB</w:t>
            </w:r>
          </w:p>
        </w:tc>
      </w:tr>
      <w:tr w:rsidR="00B1716A" w:rsidRPr="00B7489B" w14:paraId="7D0DFF08" w14:textId="77777777" w:rsidTr="00A01FD1">
        <w:trPr>
          <w:tblHeader/>
        </w:trPr>
        <w:tc>
          <w:tcPr>
            <w:tcW w:w="2374" w:type="dxa"/>
          </w:tcPr>
          <w:p w14:paraId="080814D1" w14:textId="1F4056C4" w:rsidR="00B1716A" w:rsidRPr="00B7489B" w:rsidRDefault="008008CD">
            <w:pPr>
              <w:rPr>
                <w:rFonts w:ascii="Times New Roman" w:hAnsi="Times New Roman" w:cs="Times New Roman"/>
              </w:rPr>
            </w:pPr>
            <w:r>
              <w:rPr>
                <w:rFonts w:ascii="Times New Roman" w:hAnsi="Times New Roman" w:cs="Times New Roman"/>
              </w:rPr>
              <w:t>GWP-</w:t>
            </w:r>
            <w:proofErr w:type="spellStart"/>
            <w:r w:rsidR="00B1716A" w:rsidRPr="00B7489B">
              <w:rPr>
                <w:rFonts w:ascii="Times New Roman" w:hAnsi="Times New Roman" w:cs="Times New Roman"/>
              </w:rPr>
              <w:t>GeoNetwork</w:t>
            </w:r>
            <w:proofErr w:type="spellEnd"/>
            <w:r w:rsidR="00B1716A" w:rsidRPr="00B7489B">
              <w:rPr>
                <w:rFonts w:ascii="Times New Roman" w:hAnsi="Times New Roman" w:cs="Times New Roman"/>
              </w:rPr>
              <w:t xml:space="preserve"> </w:t>
            </w:r>
          </w:p>
        </w:tc>
        <w:tc>
          <w:tcPr>
            <w:tcW w:w="993" w:type="dxa"/>
          </w:tcPr>
          <w:p w14:paraId="39135C2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GWP</w:t>
            </w:r>
          </w:p>
        </w:tc>
        <w:tc>
          <w:tcPr>
            <w:tcW w:w="2020" w:type="dxa"/>
          </w:tcPr>
          <w:p w14:paraId="36C265C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CSW 2.0.2</w:t>
            </w:r>
          </w:p>
          <w:p w14:paraId="5AC6A269" w14:textId="77777777" w:rsidR="00B1716A" w:rsidRPr="00B7489B" w:rsidRDefault="00B1716A" w:rsidP="00172A03">
            <w:pPr>
              <w:keepNext/>
              <w:rPr>
                <w:rFonts w:ascii="Times New Roman" w:hAnsi="Times New Roman" w:cs="Times New Roman"/>
              </w:rPr>
            </w:pPr>
            <w:hyperlink r:id="rId61" w:history="1">
              <w:r w:rsidRPr="00B7489B">
                <w:rPr>
                  <w:rStyle w:val="Hyperlink"/>
                  <w:rFonts w:ascii="Times New Roman" w:hAnsi="Times New Roman" w:cs="Times New Roman"/>
                </w:rPr>
                <w:t>http://www.geoportal.org/geonetwork/srv/csw</w:t>
              </w:r>
            </w:hyperlink>
          </w:p>
        </w:tc>
        <w:tc>
          <w:tcPr>
            <w:tcW w:w="3260" w:type="dxa"/>
          </w:tcPr>
          <w:p w14:paraId="1151754E"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Data is harvested by CH via CSW </w:t>
            </w:r>
          </w:p>
        </w:tc>
      </w:tr>
      <w:tr w:rsidR="00B1716A" w:rsidRPr="00B7489B" w14:paraId="287102E6" w14:textId="77777777" w:rsidTr="00A01FD1">
        <w:trPr>
          <w:tblHeader/>
        </w:trPr>
        <w:tc>
          <w:tcPr>
            <w:tcW w:w="2374" w:type="dxa"/>
          </w:tcPr>
          <w:p w14:paraId="1CFDE3F9" w14:textId="35559F03" w:rsidR="00B1716A" w:rsidRPr="00B7489B" w:rsidRDefault="008008CD" w:rsidP="00172A03">
            <w:pPr>
              <w:rPr>
                <w:rFonts w:ascii="Times New Roman" w:hAnsi="Times New Roman" w:cs="Times New Roman"/>
              </w:rPr>
            </w:pPr>
            <w:r>
              <w:rPr>
                <w:rFonts w:ascii="Times New Roman" w:hAnsi="Times New Roman" w:cs="Times New Roman"/>
              </w:rPr>
              <w:t>GWP-</w:t>
            </w:r>
            <w:proofErr w:type="spellStart"/>
            <w:r w:rsidR="00B1716A" w:rsidRPr="00B7489B">
              <w:rPr>
                <w:rFonts w:ascii="Times New Roman" w:hAnsi="Times New Roman" w:cs="Times New Roman"/>
              </w:rPr>
              <w:t>MapViewer</w:t>
            </w:r>
            <w:proofErr w:type="spellEnd"/>
          </w:p>
        </w:tc>
        <w:tc>
          <w:tcPr>
            <w:tcW w:w="993" w:type="dxa"/>
          </w:tcPr>
          <w:p w14:paraId="531F89EB" w14:textId="77777777" w:rsidR="00B1716A" w:rsidRPr="00B7489B" w:rsidDel="00ED736F" w:rsidRDefault="00B1716A" w:rsidP="00172A03">
            <w:pPr>
              <w:keepNext/>
              <w:rPr>
                <w:rFonts w:ascii="Times New Roman" w:hAnsi="Times New Roman" w:cs="Times New Roman"/>
              </w:rPr>
            </w:pPr>
            <w:r w:rsidRPr="00B7489B">
              <w:rPr>
                <w:rFonts w:ascii="Times New Roman" w:hAnsi="Times New Roman" w:cs="Times New Roman"/>
              </w:rPr>
              <w:t>GWP</w:t>
            </w:r>
          </w:p>
        </w:tc>
        <w:tc>
          <w:tcPr>
            <w:tcW w:w="2020" w:type="dxa"/>
          </w:tcPr>
          <w:p w14:paraId="7BFADAA1" w14:textId="77777777" w:rsidR="00B1716A" w:rsidRPr="00B7489B" w:rsidDel="00ED736F" w:rsidRDefault="00B1716A" w:rsidP="00172A03">
            <w:pPr>
              <w:keepNext/>
              <w:rPr>
                <w:rFonts w:ascii="Times New Roman" w:hAnsi="Times New Roman" w:cs="Times New Roman"/>
              </w:rPr>
            </w:pPr>
            <w:r w:rsidRPr="00B7489B">
              <w:rPr>
                <w:rFonts w:ascii="Times New Roman" w:hAnsi="Times New Roman" w:cs="Times New Roman"/>
              </w:rPr>
              <w:t>N/A</w:t>
            </w:r>
          </w:p>
        </w:tc>
        <w:tc>
          <w:tcPr>
            <w:tcW w:w="3260" w:type="dxa"/>
          </w:tcPr>
          <w:p w14:paraId="61A23FA8" w14:textId="77777777" w:rsidR="00B1716A" w:rsidRPr="00B7489B" w:rsidDel="00ED736F" w:rsidRDefault="00B1716A" w:rsidP="00172A03">
            <w:pPr>
              <w:keepNext/>
              <w:rPr>
                <w:rFonts w:ascii="Times New Roman" w:hAnsi="Times New Roman" w:cs="Times New Roman"/>
              </w:rPr>
            </w:pPr>
            <w:r w:rsidRPr="00B7489B">
              <w:rPr>
                <w:rFonts w:ascii="Times New Roman" w:hAnsi="Times New Roman" w:cs="Times New Roman"/>
              </w:rPr>
              <w:t xml:space="preserve">Is used by GWP to display WMS, WCS services </w:t>
            </w:r>
          </w:p>
        </w:tc>
      </w:tr>
      <w:tr w:rsidR="00B1716A" w:rsidRPr="00B7489B" w14:paraId="43A18735" w14:textId="77777777" w:rsidTr="00A01FD1">
        <w:trPr>
          <w:tblHeader/>
        </w:trPr>
        <w:tc>
          <w:tcPr>
            <w:tcW w:w="2374" w:type="dxa"/>
          </w:tcPr>
          <w:p w14:paraId="1288F67E" w14:textId="17D9804C" w:rsidR="00B1716A" w:rsidRPr="00B7489B" w:rsidRDefault="008008CD" w:rsidP="00172A03">
            <w:pPr>
              <w:rPr>
                <w:rFonts w:ascii="Times New Roman" w:hAnsi="Times New Roman" w:cs="Times New Roman"/>
              </w:rPr>
            </w:pPr>
            <w:r>
              <w:rPr>
                <w:rFonts w:ascii="Times New Roman" w:hAnsi="Times New Roman" w:cs="Times New Roman"/>
              </w:rPr>
              <w:t>GWP-</w:t>
            </w:r>
            <w:r w:rsidR="00B1716A" w:rsidRPr="00B7489B">
              <w:rPr>
                <w:rFonts w:ascii="Times New Roman" w:hAnsi="Times New Roman" w:cs="Times New Roman"/>
              </w:rPr>
              <w:t>GENESI</w:t>
            </w:r>
          </w:p>
        </w:tc>
        <w:tc>
          <w:tcPr>
            <w:tcW w:w="993" w:type="dxa"/>
          </w:tcPr>
          <w:p w14:paraId="2B64F77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Others</w:t>
            </w:r>
          </w:p>
        </w:tc>
        <w:tc>
          <w:tcPr>
            <w:tcW w:w="2020" w:type="dxa"/>
          </w:tcPr>
          <w:p w14:paraId="5B75A8AE"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OpenSearch</w:t>
            </w:r>
          </w:p>
        </w:tc>
        <w:tc>
          <w:tcPr>
            <w:tcW w:w="3260" w:type="dxa"/>
          </w:tcPr>
          <w:p w14:paraId="4BD4F400"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GWP uses the OpenSearch to pass search context to GENESI</w:t>
            </w:r>
          </w:p>
        </w:tc>
      </w:tr>
      <w:tr w:rsidR="00B1716A" w:rsidRPr="00B7489B" w14:paraId="4AABD58C" w14:textId="77777777" w:rsidTr="00A01FD1">
        <w:trPr>
          <w:tblHeader/>
        </w:trPr>
        <w:tc>
          <w:tcPr>
            <w:tcW w:w="2374" w:type="dxa"/>
          </w:tcPr>
          <w:p w14:paraId="26CCC29D" w14:textId="024D5D32" w:rsidR="00B1716A" w:rsidRPr="00B7489B" w:rsidRDefault="008008CD" w:rsidP="00172A03">
            <w:pPr>
              <w:rPr>
                <w:rFonts w:ascii="Times New Roman" w:hAnsi="Times New Roman" w:cs="Times New Roman"/>
              </w:rPr>
            </w:pPr>
            <w:r>
              <w:rPr>
                <w:rFonts w:ascii="Times New Roman" w:hAnsi="Times New Roman" w:cs="Times New Roman"/>
              </w:rPr>
              <w:t>GWP-</w:t>
            </w:r>
            <w:r w:rsidR="00B1716A" w:rsidRPr="00B7489B">
              <w:rPr>
                <w:rFonts w:ascii="Times New Roman" w:hAnsi="Times New Roman" w:cs="Times New Roman"/>
              </w:rPr>
              <w:t>Disaster Charter</w:t>
            </w:r>
          </w:p>
        </w:tc>
        <w:tc>
          <w:tcPr>
            <w:tcW w:w="993" w:type="dxa"/>
          </w:tcPr>
          <w:p w14:paraId="1852CA05"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Others</w:t>
            </w:r>
          </w:p>
        </w:tc>
        <w:tc>
          <w:tcPr>
            <w:tcW w:w="2020" w:type="dxa"/>
          </w:tcPr>
          <w:p w14:paraId="3B1CD225" w14:textId="77777777" w:rsidR="00B1716A" w:rsidRPr="00B7489B" w:rsidRDefault="00B1716A" w:rsidP="00172A03">
            <w:pPr>
              <w:keepNext/>
              <w:rPr>
                <w:rFonts w:ascii="Times New Roman" w:hAnsi="Times New Roman" w:cs="Times New Roman"/>
              </w:rPr>
            </w:pPr>
            <w:proofErr w:type="spellStart"/>
            <w:proofErr w:type="gramStart"/>
            <w:r w:rsidRPr="00B7489B">
              <w:rPr>
                <w:rFonts w:ascii="Times New Roman" w:hAnsi="Times New Roman" w:cs="Times New Roman"/>
              </w:rPr>
              <w:t>rss</w:t>
            </w:r>
            <w:proofErr w:type="spellEnd"/>
            <w:proofErr w:type="gramEnd"/>
            <w:r w:rsidRPr="00B7489B">
              <w:rPr>
                <w:rFonts w:ascii="Times New Roman" w:hAnsi="Times New Roman" w:cs="Times New Roman"/>
              </w:rPr>
              <w:t xml:space="preserve"> </w:t>
            </w:r>
          </w:p>
          <w:p w14:paraId="5BB6B559"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http://www.disasterscharter.org/charter_e.rss</w:t>
            </w:r>
          </w:p>
        </w:tc>
        <w:tc>
          <w:tcPr>
            <w:tcW w:w="3260" w:type="dxa"/>
          </w:tcPr>
          <w:p w14:paraId="0B58045B"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GWP uses </w:t>
            </w:r>
            <w:proofErr w:type="spellStart"/>
            <w:r w:rsidRPr="00B7489B">
              <w:rPr>
                <w:rFonts w:ascii="Times New Roman" w:hAnsi="Times New Roman" w:cs="Times New Roman"/>
              </w:rPr>
              <w:t>DisasterCharter</w:t>
            </w:r>
            <w:proofErr w:type="spellEnd"/>
            <w:r w:rsidRPr="00B7489B">
              <w:rPr>
                <w:rFonts w:ascii="Times New Roman" w:hAnsi="Times New Roman" w:cs="Times New Roman"/>
              </w:rPr>
              <w:t xml:space="preserve"> published </w:t>
            </w:r>
            <w:proofErr w:type="spellStart"/>
            <w:r w:rsidRPr="00B7489B">
              <w:rPr>
                <w:rFonts w:ascii="Times New Roman" w:hAnsi="Times New Roman" w:cs="Times New Roman"/>
              </w:rPr>
              <w:t>rss</w:t>
            </w:r>
            <w:proofErr w:type="spellEnd"/>
            <w:r w:rsidRPr="00B7489B">
              <w:rPr>
                <w:rFonts w:ascii="Times New Roman" w:hAnsi="Times New Roman" w:cs="Times New Roman"/>
              </w:rPr>
              <w:t xml:space="preserve"> to display data on Google Earth web plugin</w:t>
            </w:r>
          </w:p>
        </w:tc>
      </w:tr>
      <w:tr w:rsidR="00B1716A" w:rsidRPr="00B7489B" w14:paraId="2BF97D16" w14:textId="77777777" w:rsidTr="00A01FD1">
        <w:trPr>
          <w:tblHeader/>
        </w:trPr>
        <w:tc>
          <w:tcPr>
            <w:tcW w:w="2374" w:type="dxa"/>
          </w:tcPr>
          <w:p w14:paraId="3D2C486E" w14:textId="6CFCFF48" w:rsidR="00B1716A" w:rsidRPr="00B7489B" w:rsidRDefault="008008CD" w:rsidP="00172A03">
            <w:pPr>
              <w:rPr>
                <w:rFonts w:ascii="Times New Roman" w:hAnsi="Times New Roman" w:cs="Times New Roman"/>
              </w:rPr>
            </w:pPr>
            <w:r>
              <w:rPr>
                <w:rFonts w:ascii="Times New Roman" w:hAnsi="Times New Roman" w:cs="Times New Roman"/>
              </w:rPr>
              <w:t>GWP-</w:t>
            </w:r>
            <w:proofErr w:type="spellStart"/>
            <w:r w:rsidR="00B1716A" w:rsidRPr="00B7489B">
              <w:rPr>
                <w:rFonts w:ascii="Times New Roman" w:hAnsi="Times New Roman" w:cs="Times New Roman"/>
              </w:rPr>
              <w:t>GoogleEarth</w:t>
            </w:r>
            <w:proofErr w:type="spellEnd"/>
          </w:p>
        </w:tc>
        <w:tc>
          <w:tcPr>
            <w:tcW w:w="993" w:type="dxa"/>
          </w:tcPr>
          <w:p w14:paraId="66E3855E"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Others</w:t>
            </w:r>
          </w:p>
        </w:tc>
        <w:tc>
          <w:tcPr>
            <w:tcW w:w="2020" w:type="dxa"/>
          </w:tcPr>
          <w:p w14:paraId="41804615"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N/A</w:t>
            </w:r>
          </w:p>
        </w:tc>
        <w:tc>
          <w:tcPr>
            <w:tcW w:w="3260" w:type="dxa"/>
          </w:tcPr>
          <w:p w14:paraId="710D72C9"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Displays </w:t>
            </w:r>
            <w:proofErr w:type="spellStart"/>
            <w:r w:rsidRPr="00B7489B">
              <w:rPr>
                <w:rFonts w:ascii="Times New Roman" w:hAnsi="Times New Roman" w:cs="Times New Roman"/>
              </w:rPr>
              <w:t>geoRSS</w:t>
            </w:r>
            <w:proofErr w:type="spellEnd"/>
            <w:r w:rsidRPr="00B7489B">
              <w:rPr>
                <w:rFonts w:ascii="Times New Roman" w:hAnsi="Times New Roman" w:cs="Times New Roman"/>
              </w:rPr>
              <w:t xml:space="preserve"> and KML available from Metadata </w:t>
            </w:r>
          </w:p>
        </w:tc>
      </w:tr>
      <w:tr w:rsidR="00B1716A" w:rsidRPr="00B7489B" w14:paraId="47CE5B4D" w14:textId="77777777" w:rsidTr="00A01FD1">
        <w:trPr>
          <w:tblHeader/>
        </w:trPr>
        <w:tc>
          <w:tcPr>
            <w:tcW w:w="2374" w:type="dxa"/>
          </w:tcPr>
          <w:p w14:paraId="1D407668" w14:textId="40DA6F3C" w:rsidR="00B1716A" w:rsidRPr="00B7489B" w:rsidRDefault="008008CD" w:rsidP="00172A03">
            <w:pPr>
              <w:rPr>
                <w:rFonts w:ascii="Times New Roman" w:hAnsi="Times New Roman" w:cs="Times New Roman"/>
              </w:rPr>
            </w:pPr>
            <w:r>
              <w:rPr>
                <w:rFonts w:ascii="Times New Roman" w:hAnsi="Times New Roman" w:cs="Times New Roman"/>
              </w:rPr>
              <w:lastRenderedPageBreak/>
              <w:t>GWP-</w:t>
            </w:r>
            <w:r w:rsidR="00B1716A" w:rsidRPr="00B7489B">
              <w:rPr>
                <w:rFonts w:ascii="Times New Roman" w:hAnsi="Times New Roman" w:cs="Times New Roman"/>
              </w:rPr>
              <w:t>URR</w:t>
            </w:r>
          </w:p>
        </w:tc>
        <w:tc>
          <w:tcPr>
            <w:tcW w:w="993" w:type="dxa"/>
          </w:tcPr>
          <w:p w14:paraId="4D0B3D36"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43381AC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N/A</w:t>
            </w:r>
          </w:p>
        </w:tc>
        <w:tc>
          <w:tcPr>
            <w:tcW w:w="3260" w:type="dxa"/>
          </w:tcPr>
          <w:p w14:paraId="5A674BA8"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Hyperlink from GWP Home Page </w:t>
            </w:r>
          </w:p>
        </w:tc>
      </w:tr>
      <w:tr w:rsidR="00B1716A" w:rsidRPr="00B7489B" w14:paraId="49C6B733" w14:textId="77777777" w:rsidTr="00A01FD1">
        <w:trPr>
          <w:tblHeader/>
        </w:trPr>
        <w:tc>
          <w:tcPr>
            <w:tcW w:w="2374" w:type="dxa"/>
          </w:tcPr>
          <w:p w14:paraId="529168B2" w14:textId="16EA27CB" w:rsidR="00B1716A" w:rsidRPr="00B7489B" w:rsidRDefault="008008CD" w:rsidP="00172A03">
            <w:pPr>
              <w:rPr>
                <w:rFonts w:ascii="Times New Roman" w:hAnsi="Times New Roman" w:cs="Times New Roman"/>
              </w:rPr>
            </w:pPr>
            <w:r>
              <w:rPr>
                <w:rFonts w:ascii="Times New Roman" w:hAnsi="Times New Roman" w:cs="Times New Roman"/>
              </w:rPr>
              <w:t>GWP-</w:t>
            </w:r>
            <w:r w:rsidR="00B1716A" w:rsidRPr="00B7489B">
              <w:rPr>
                <w:rFonts w:ascii="Times New Roman" w:hAnsi="Times New Roman" w:cs="Times New Roman"/>
              </w:rPr>
              <w:t>CSR</w:t>
            </w:r>
          </w:p>
        </w:tc>
        <w:tc>
          <w:tcPr>
            <w:tcW w:w="993" w:type="dxa"/>
          </w:tcPr>
          <w:p w14:paraId="2F6A58B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1DD96AF3" w14:textId="1C9C1BA5" w:rsidR="00B1716A" w:rsidRDefault="00B1716A" w:rsidP="00172A03">
            <w:pPr>
              <w:keepNext/>
              <w:rPr>
                <w:rFonts w:ascii="Times New Roman" w:hAnsi="Times New Roman" w:cs="Times New Roman"/>
              </w:rPr>
            </w:pPr>
            <w:r>
              <w:rPr>
                <w:rFonts w:ascii="Times New Roman" w:hAnsi="Times New Roman" w:cs="Times New Roman"/>
              </w:rPr>
              <w:t>CSW 2.0.2</w:t>
            </w:r>
          </w:p>
          <w:p w14:paraId="38E8AE4A" w14:textId="77777777" w:rsidR="00B1716A" w:rsidRPr="0078234E" w:rsidRDefault="00B1716A" w:rsidP="00172A03">
            <w:pPr>
              <w:keepNext/>
              <w:rPr>
                <w:rFonts w:ascii="Times New Roman" w:hAnsi="Times New Roman" w:cs="Times New Roman"/>
              </w:rPr>
            </w:pPr>
            <w:r w:rsidRPr="0078234E">
              <w:rPr>
                <w:rFonts w:ascii="Times New Roman" w:hAnsi="Times New Roman" w:cs="Times New Roman"/>
              </w:rPr>
              <w:t>http://geossregistries.info</w:t>
            </w:r>
            <w:proofErr w:type="gramStart"/>
            <w:r w:rsidRPr="0078234E">
              <w:rPr>
                <w:rFonts w:ascii="Times New Roman" w:hAnsi="Times New Roman" w:cs="Times New Roman"/>
              </w:rPr>
              <w:t>:9002</w:t>
            </w:r>
            <w:proofErr w:type="gramEnd"/>
            <w:r w:rsidRPr="0078234E">
              <w:rPr>
                <w:rFonts w:ascii="Times New Roman" w:hAnsi="Times New Roman" w:cs="Times New Roman"/>
              </w:rPr>
              <w:t>/geonetwork/srv/en/csw</w:t>
            </w:r>
          </w:p>
        </w:tc>
        <w:tc>
          <w:tcPr>
            <w:tcW w:w="3260" w:type="dxa"/>
          </w:tcPr>
          <w:p w14:paraId="517327B2"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Hyperlink from GWP Home Page </w:t>
            </w:r>
          </w:p>
        </w:tc>
      </w:tr>
      <w:tr w:rsidR="00B1716A" w:rsidRPr="00B7489B" w14:paraId="79B2E251" w14:textId="77777777" w:rsidTr="00A01FD1">
        <w:trPr>
          <w:tblHeader/>
        </w:trPr>
        <w:tc>
          <w:tcPr>
            <w:tcW w:w="2374" w:type="dxa"/>
          </w:tcPr>
          <w:p w14:paraId="676EE9B4" w14:textId="300545CD" w:rsidR="00B1716A" w:rsidRPr="00B7489B" w:rsidRDefault="008008CD" w:rsidP="00172A03">
            <w:pPr>
              <w:rPr>
                <w:rFonts w:ascii="Times New Roman" w:hAnsi="Times New Roman" w:cs="Times New Roman"/>
              </w:rPr>
            </w:pPr>
            <w:r>
              <w:rPr>
                <w:rFonts w:ascii="Times New Roman" w:hAnsi="Times New Roman" w:cs="Times New Roman"/>
              </w:rPr>
              <w:t>GWP-</w:t>
            </w:r>
            <w:r w:rsidR="00B1716A" w:rsidRPr="00B7489B">
              <w:rPr>
                <w:rFonts w:ascii="Times New Roman" w:hAnsi="Times New Roman" w:cs="Times New Roman"/>
              </w:rPr>
              <w:t>Wiki</w:t>
            </w:r>
          </w:p>
        </w:tc>
        <w:tc>
          <w:tcPr>
            <w:tcW w:w="993" w:type="dxa"/>
          </w:tcPr>
          <w:p w14:paraId="250897DA"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GCI</w:t>
            </w:r>
          </w:p>
        </w:tc>
        <w:tc>
          <w:tcPr>
            <w:tcW w:w="2020" w:type="dxa"/>
          </w:tcPr>
          <w:p w14:paraId="55B64A87"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N/A</w:t>
            </w:r>
          </w:p>
        </w:tc>
        <w:tc>
          <w:tcPr>
            <w:tcW w:w="3260" w:type="dxa"/>
          </w:tcPr>
          <w:p w14:paraId="4D56100F" w14:textId="77777777" w:rsidR="00B1716A" w:rsidRPr="00B7489B" w:rsidRDefault="00B1716A" w:rsidP="00172A03">
            <w:pPr>
              <w:keepNext/>
              <w:rPr>
                <w:rFonts w:ascii="Times New Roman" w:hAnsi="Times New Roman" w:cs="Times New Roman"/>
              </w:rPr>
            </w:pPr>
            <w:r w:rsidRPr="00B7489B">
              <w:rPr>
                <w:rFonts w:ascii="Times New Roman" w:hAnsi="Times New Roman" w:cs="Times New Roman"/>
              </w:rPr>
              <w:t xml:space="preserve">Hyperlink from GWP Home Page </w:t>
            </w:r>
          </w:p>
        </w:tc>
      </w:tr>
      <w:tr w:rsidR="008008CD" w:rsidRPr="00B7489B" w14:paraId="0D504A76" w14:textId="77777777" w:rsidTr="00A01FD1">
        <w:trPr>
          <w:tblHeader/>
        </w:trPr>
        <w:tc>
          <w:tcPr>
            <w:tcW w:w="2374" w:type="dxa"/>
          </w:tcPr>
          <w:p w14:paraId="70F01C4B" w14:textId="5C4553DA" w:rsidR="008008CD" w:rsidRDefault="008008CD" w:rsidP="00172A03">
            <w:pPr>
              <w:rPr>
                <w:rFonts w:ascii="Times New Roman" w:hAnsi="Times New Roman" w:cs="Times New Roman"/>
              </w:rPr>
            </w:pPr>
            <w:r>
              <w:rPr>
                <w:rFonts w:ascii="Times New Roman" w:hAnsi="Times New Roman" w:cs="Times New Roman"/>
              </w:rPr>
              <w:t>DAB-CH</w:t>
            </w:r>
          </w:p>
        </w:tc>
        <w:tc>
          <w:tcPr>
            <w:tcW w:w="993" w:type="dxa"/>
          </w:tcPr>
          <w:p w14:paraId="467A4EB3" w14:textId="6AAEBADE" w:rsidR="008008CD" w:rsidRPr="00B7489B" w:rsidRDefault="008008CD" w:rsidP="00172A03">
            <w:pPr>
              <w:keepNext/>
              <w:rPr>
                <w:rFonts w:ascii="Times New Roman" w:hAnsi="Times New Roman" w:cs="Times New Roman"/>
              </w:rPr>
            </w:pPr>
            <w:r>
              <w:rPr>
                <w:rFonts w:ascii="Times New Roman" w:hAnsi="Times New Roman" w:cs="Times New Roman"/>
              </w:rPr>
              <w:t>GCI</w:t>
            </w:r>
          </w:p>
        </w:tc>
        <w:tc>
          <w:tcPr>
            <w:tcW w:w="2020" w:type="dxa"/>
          </w:tcPr>
          <w:p w14:paraId="60E17EE7" w14:textId="77777777" w:rsidR="008008CD" w:rsidRDefault="00751D09" w:rsidP="00172A03">
            <w:pPr>
              <w:keepNext/>
              <w:rPr>
                <w:rFonts w:ascii="Times New Roman" w:hAnsi="Times New Roman" w:cs="Times New Roman"/>
              </w:rPr>
            </w:pPr>
            <w:r>
              <w:rPr>
                <w:rFonts w:ascii="Times New Roman" w:hAnsi="Times New Roman" w:cs="Times New Roman"/>
              </w:rPr>
              <w:t>CSW</w:t>
            </w:r>
          </w:p>
          <w:p w14:paraId="5D2A009E" w14:textId="45CE5210" w:rsidR="00751D09" w:rsidRPr="00B7489B" w:rsidRDefault="00751D09" w:rsidP="00172A03">
            <w:pPr>
              <w:keepNext/>
              <w:rPr>
                <w:rFonts w:ascii="Times New Roman" w:hAnsi="Times New Roman" w:cs="Times New Roman"/>
              </w:rPr>
            </w:pPr>
            <w:hyperlink r:id="rId62" w:history="1">
              <w:r w:rsidRPr="00A01FD1">
                <w:rPr>
                  <w:rFonts w:ascii="Times New Roman" w:hAnsi="Times New Roman" w:cs="Times New Roman"/>
                </w:rPr>
                <w:t>http://clearinghouse.cisc.gmu.edu/geonetwork/srv/en/csw</w:t>
              </w:r>
            </w:hyperlink>
          </w:p>
        </w:tc>
        <w:tc>
          <w:tcPr>
            <w:tcW w:w="3260" w:type="dxa"/>
          </w:tcPr>
          <w:p w14:paraId="2F669434" w14:textId="2262CE97" w:rsidR="008008CD" w:rsidRPr="00B7489B" w:rsidRDefault="00751D09">
            <w:pPr>
              <w:keepNext/>
              <w:rPr>
                <w:rFonts w:ascii="Times New Roman" w:hAnsi="Times New Roman" w:cs="Times New Roman"/>
              </w:rPr>
            </w:pPr>
            <w:r w:rsidRPr="00A01FD1">
              <w:rPr>
                <w:rFonts w:ascii="Times New Roman" w:hAnsi="Times New Roman" w:cs="Times New Roman"/>
              </w:rPr>
              <w:t>The Clearinghouse provides search capabilities across the components and services via OGC CSW endpoint</w:t>
            </w:r>
          </w:p>
        </w:tc>
      </w:tr>
      <w:tr w:rsidR="008008CD" w:rsidRPr="00B7489B" w14:paraId="23B0D334" w14:textId="77777777" w:rsidTr="00A01FD1">
        <w:trPr>
          <w:tblHeader/>
        </w:trPr>
        <w:tc>
          <w:tcPr>
            <w:tcW w:w="2374" w:type="dxa"/>
          </w:tcPr>
          <w:p w14:paraId="1D9D94D0" w14:textId="51A33CBE" w:rsidR="008008CD" w:rsidRDefault="008008CD" w:rsidP="00172A03">
            <w:pPr>
              <w:rPr>
                <w:rFonts w:ascii="Times New Roman" w:hAnsi="Times New Roman" w:cs="Times New Roman"/>
              </w:rPr>
            </w:pPr>
            <w:r>
              <w:rPr>
                <w:rFonts w:ascii="Times New Roman" w:hAnsi="Times New Roman" w:cs="Times New Roman"/>
              </w:rPr>
              <w:t>DAB-Discovery Assets</w:t>
            </w:r>
          </w:p>
        </w:tc>
        <w:tc>
          <w:tcPr>
            <w:tcW w:w="993" w:type="dxa"/>
          </w:tcPr>
          <w:p w14:paraId="4162C3B5" w14:textId="7E5E3078" w:rsidR="008008CD" w:rsidRDefault="008008CD" w:rsidP="00172A03">
            <w:pPr>
              <w:keepNext/>
              <w:rPr>
                <w:rFonts w:ascii="Times New Roman" w:hAnsi="Times New Roman" w:cs="Times New Roman"/>
              </w:rPr>
            </w:pPr>
            <w:r>
              <w:rPr>
                <w:rFonts w:ascii="Times New Roman" w:hAnsi="Times New Roman" w:cs="Times New Roman"/>
              </w:rPr>
              <w:t>Others</w:t>
            </w:r>
          </w:p>
        </w:tc>
        <w:tc>
          <w:tcPr>
            <w:tcW w:w="2020" w:type="dxa"/>
          </w:tcPr>
          <w:p w14:paraId="04FACFEC" w14:textId="77777777" w:rsidR="008008CD" w:rsidRPr="00B7489B" w:rsidRDefault="008008CD" w:rsidP="00172A03">
            <w:pPr>
              <w:keepNext/>
              <w:rPr>
                <w:rFonts w:ascii="Times New Roman" w:hAnsi="Times New Roman" w:cs="Times New Roman"/>
              </w:rPr>
            </w:pPr>
          </w:p>
        </w:tc>
        <w:tc>
          <w:tcPr>
            <w:tcW w:w="3260" w:type="dxa"/>
          </w:tcPr>
          <w:p w14:paraId="25074A0E" w14:textId="77777777" w:rsidR="008008CD" w:rsidRPr="00B7489B" w:rsidRDefault="008008CD" w:rsidP="00172A03">
            <w:pPr>
              <w:keepNext/>
              <w:rPr>
                <w:rFonts w:ascii="Times New Roman" w:hAnsi="Times New Roman" w:cs="Times New Roman"/>
              </w:rPr>
            </w:pPr>
          </w:p>
        </w:tc>
      </w:tr>
      <w:tr w:rsidR="00751D09" w:rsidRPr="00B7489B" w14:paraId="6956415C" w14:textId="77777777" w:rsidTr="00A01FD1">
        <w:trPr>
          <w:tblHeader/>
        </w:trPr>
        <w:tc>
          <w:tcPr>
            <w:tcW w:w="2374" w:type="dxa"/>
          </w:tcPr>
          <w:p w14:paraId="32CE1F44" w14:textId="2D164BE0" w:rsidR="00751D09" w:rsidRDefault="00751D09" w:rsidP="00172A03">
            <w:pPr>
              <w:rPr>
                <w:rFonts w:ascii="Times New Roman" w:hAnsi="Times New Roman" w:cs="Times New Roman"/>
              </w:rPr>
            </w:pPr>
            <w:r>
              <w:rPr>
                <w:rFonts w:ascii="Times New Roman" w:hAnsi="Times New Roman" w:cs="Times New Roman"/>
              </w:rPr>
              <w:t>CH-CSR</w:t>
            </w:r>
          </w:p>
        </w:tc>
        <w:tc>
          <w:tcPr>
            <w:tcW w:w="993" w:type="dxa"/>
          </w:tcPr>
          <w:p w14:paraId="289233B2" w14:textId="6F1B5299" w:rsidR="00751D09" w:rsidRDefault="00751D09" w:rsidP="00172A03">
            <w:pPr>
              <w:keepNext/>
              <w:rPr>
                <w:rFonts w:ascii="Times New Roman" w:hAnsi="Times New Roman" w:cs="Times New Roman"/>
              </w:rPr>
            </w:pPr>
            <w:r>
              <w:rPr>
                <w:rFonts w:ascii="Times New Roman" w:hAnsi="Times New Roman" w:cs="Times New Roman"/>
              </w:rPr>
              <w:t>GCI</w:t>
            </w:r>
          </w:p>
        </w:tc>
        <w:tc>
          <w:tcPr>
            <w:tcW w:w="2020" w:type="dxa"/>
          </w:tcPr>
          <w:p w14:paraId="0BD5EBCA" w14:textId="2E1DAC16" w:rsidR="00751D09" w:rsidRPr="00B7489B" w:rsidRDefault="00751D09" w:rsidP="00A01FD1">
            <w:pPr>
              <w:pStyle w:val="NormalWeb"/>
            </w:pPr>
            <w:r>
              <w:t xml:space="preserve">CSW </w:t>
            </w:r>
            <w:hyperlink r:id="rId63" w:history="1">
              <w:r w:rsidRPr="00A01FD1">
                <w:t>http://geossregistries.info:9002/geonetwork/srv/en/csw</w:t>
              </w:r>
            </w:hyperlink>
          </w:p>
        </w:tc>
        <w:tc>
          <w:tcPr>
            <w:tcW w:w="3260" w:type="dxa"/>
          </w:tcPr>
          <w:p w14:paraId="28C359BC" w14:textId="5B2D7B3F" w:rsidR="00751D09" w:rsidRPr="00B7489B" w:rsidRDefault="00751D09" w:rsidP="00A01FD1">
            <w:pPr>
              <w:pStyle w:val="NormalWeb"/>
            </w:pPr>
            <w:r>
              <w:t>The CH</w:t>
            </w:r>
            <w:r w:rsidRPr="008E1E26">
              <w:t xml:space="preserve"> </w:t>
            </w:r>
            <w:r>
              <w:t>routinely</w:t>
            </w:r>
            <w:r w:rsidRPr="00811770">
              <w:t xml:space="preserve"> </w:t>
            </w:r>
            <w:r w:rsidRPr="008E1E26">
              <w:t>harvests newly registered resource fro</w:t>
            </w:r>
            <w:r>
              <w:t>m CSR through OGC CSW</w:t>
            </w:r>
          </w:p>
        </w:tc>
      </w:tr>
      <w:tr w:rsidR="00751D09" w:rsidRPr="00B7489B" w14:paraId="43D65F9D" w14:textId="77777777" w:rsidTr="00A01FD1">
        <w:trPr>
          <w:tblHeader/>
        </w:trPr>
        <w:tc>
          <w:tcPr>
            <w:tcW w:w="2374" w:type="dxa"/>
          </w:tcPr>
          <w:p w14:paraId="1B81F957" w14:textId="2AC01205" w:rsidR="00751D09" w:rsidRDefault="00751D09">
            <w:pPr>
              <w:rPr>
                <w:rFonts w:ascii="Times New Roman" w:hAnsi="Times New Roman" w:cs="Times New Roman"/>
              </w:rPr>
            </w:pPr>
            <w:r>
              <w:rPr>
                <w:rFonts w:ascii="Times New Roman" w:hAnsi="Times New Roman" w:cs="Times New Roman"/>
              </w:rPr>
              <w:t>CSR-</w:t>
            </w:r>
            <w:r w:rsidR="00020C6A">
              <w:rPr>
                <w:rFonts w:ascii="Times New Roman" w:hAnsi="Times New Roman" w:cs="Times New Roman"/>
              </w:rPr>
              <w:t>User</w:t>
            </w:r>
          </w:p>
        </w:tc>
        <w:tc>
          <w:tcPr>
            <w:tcW w:w="993" w:type="dxa"/>
          </w:tcPr>
          <w:p w14:paraId="64472CC2" w14:textId="6D75F18E" w:rsidR="00751D09" w:rsidRDefault="00751D09" w:rsidP="00172A03">
            <w:pPr>
              <w:keepNext/>
              <w:rPr>
                <w:rFonts w:ascii="Times New Roman" w:hAnsi="Times New Roman" w:cs="Times New Roman"/>
              </w:rPr>
            </w:pPr>
            <w:r>
              <w:rPr>
                <w:rFonts w:ascii="Times New Roman" w:hAnsi="Times New Roman" w:cs="Times New Roman"/>
              </w:rPr>
              <w:t>GCI</w:t>
            </w:r>
          </w:p>
        </w:tc>
        <w:tc>
          <w:tcPr>
            <w:tcW w:w="2020" w:type="dxa"/>
          </w:tcPr>
          <w:p w14:paraId="198D0A7C" w14:textId="77777777" w:rsidR="00751D09" w:rsidRDefault="00751D09" w:rsidP="00751D09">
            <w:pPr>
              <w:keepNext/>
            </w:pPr>
          </w:p>
        </w:tc>
        <w:tc>
          <w:tcPr>
            <w:tcW w:w="3260" w:type="dxa"/>
          </w:tcPr>
          <w:p w14:paraId="52D80220" w14:textId="62DE8ED8" w:rsidR="00751D09" w:rsidRDefault="00751D09" w:rsidP="00751D09">
            <w:pPr>
              <w:pStyle w:val="NormalWeb"/>
            </w:pPr>
            <w:r w:rsidRPr="00D7581B">
              <w:t>Through registration system (</w:t>
            </w:r>
            <w:r>
              <w:fldChar w:fldCharType="begin"/>
            </w:r>
            <w:r w:rsidRPr="00E14480">
              <w:rPr>
                <w:rFonts w:ascii="Arial" w:eastAsia="Calibri" w:hAnsi="Arial" w:cs="Arial"/>
                <w:sz w:val="20"/>
                <w:szCs w:val="20"/>
                <w:lang w:eastAsia="de-DE"/>
              </w:rPr>
              <w:instrText xml:space="preserve"> HYPERLINK "http://geossregistries.info/geosspub/" \t "_blank" </w:instrText>
            </w:r>
            <w:r>
              <w:fldChar w:fldCharType="separate"/>
            </w:r>
            <w:r w:rsidRPr="00D7581B">
              <w:t>http://geossregistries.info/geosspub/</w:t>
            </w:r>
            <w:r>
              <w:fldChar w:fldCharType="end"/>
            </w:r>
            <w:r>
              <w:t xml:space="preserve">), resource provider can </w:t>
            </w:r>
            <w:r w:rsidRPr="00D7581B">
              <w:t>register their resource in either component</w:t>
            </w:r>
            <w:r>
              <w:t xml:space="preserve"> or service</w:t>
            </w:r>
          </w:p>
        </w:tc>
      </w:tr>
      <w:tr w:rsidR="00020C6A" w:rsidRPr="00B7489B" w14:paraId="48EBD1AD" w14:textId="77777777" w:rsidTr="00A01FD1">
        <w:trPr>
          <w:tblHeader/>
        </w:trPr>
        <w:tc>
          <w:tcPr>
            <w:tcW w:w="2374" w:type="dxa"/>
          </w:tcPr>
          <w:p w14:paraId="7988B3DA" w14:textId="19D7ABF9" w:rsidR="00020C6A" w:rsidRDefault="00020C6A" w:rsidP="00020C6A">
            <w:pPr>
              <w:rPr>
                <w:rFonts w:ascii="Times New Roman" w:hAnsi="Times New Roman" w:cs="Times New Roman"/>
              </w:rPr>
            </w:pPr>
            <w:r>
              <w:rPr>
                <w:rFonts w:ascii="Times New Roman" w:hAnsi="Times New Roman" w:cs="Times New Roman"/>
              </w:rPr>
              <w:t>CSR-SIR</w:t>
            </w:r>
          </w:p>
        </w:tc>
        <w:tc>
          <w:tcPr>
            <w:tcW w:w="993" w:type="dxa"/>
          </w:tcPr>
          <w:p w14:paraId="0C68A464" w14:textId="01ED25EF" w:rsidR="00020C6A" w:rsidRDefault="00020C6A" w:rsidP="00172A03">
            <w:pPr>
              <w:keepNext/>
              <w:rPr>
                <w:rFonts w:ascii="Times New Roman" w:hAnsi="Times New Roman" w:cs="Times New Roman"/>
              </w:rPr>
            </w:pPr>
            <w:r>
              <w:rPr>
                <w:rFonts w:ascii="Times New Roman" w:hAnsi="Times New Roman" w:cs="Times New Roman"/>
              </w:rPr>
              <w:t>GCI</w:t>
            </w:r>
          </w:p>
        </w:tc>
        <w:tc>
          <w:tcPr>
            <w:tcW w:w="2020" w:type="dxa"/>
          </w:tcPr>
          <w:p w14:paraId="25773CEA" w14:textId="77777777" w:rsidR="00020C6A" w:rsidRDefault="00020C6A" w:rsidP="00751D09">
            <w:pPr>
              <w:keepNext/>
            </w:pPr>
          </w:p>
        </w:tc>
        <w:tc>
          <w:tcPr>
            <w:tcW w:w="3260" w:type="dxa"/>
          </w:tcPr>
          <w:p w14:paraId="6A689367" w14:textId="5568DD25" w:rsidR="00020C6A" w:rsidRPr="00D7581B" w:rsidRDefault="00020C6A">
            <w:pPr>
              <w:pStyle w:val="NormalWeb"/>
            </w:pPr>
            <w:r>
              <w:t>A</w:t>
            </w:r>
            <w:r w:rsidRPr="0078234E">
              <w:t xml:space="preserve"> standard registered in SIR will be referred by either component or service metadata in CSR</w:t>
            </w:r>
          </w:p>
        </w:tc>
      </w:tr>
      <w:tr w:rsidR="00020C6A" w:rsidRPr="00B7489B" w14:paraId="6AC22225" w14:textId="77777777" w:rsidTr="00A01FD1">
        <w:trPr>
          <w:tblHeader/>
        </w:trPr>
        <w:tc>
          <w:tcPr>
            <w:tcW w:w="2374" w:type="dxa"/>
          </w:tcPr>
          <w:p w14:paraId="44C536BB" w14:textId="359157F3" w:rsidR="00020C6A" w:rsidRDefault="00020C6A" w:rsidP="00020C6A">
            <w:pPr>
              <w:rPr>
                <w:rFonts w:ascii="Times New Roman" w:hAnsi="Times New Roman" w:cs="Times New Roman"/>
              </w:rPr>
            </w:pPr>
            <w:r>
              <w:rPr>
                <w:rFonts w:ascii="Times New Roman" w:hAnsi="Times New Roman" w:cs="Times New Roman"/>
              </w:rPr>
              <w:t>URR-User</w:t>
            </w:r>
          </w:p>
        </w:tc>
        <w:tc>
          <w:tcPr>
            <w:tcW w:w="993" w:type="dxa"/>
          </w:tcPr>
          <w:p w14:paraId="5CD19021" w14:textId="301CD563" w:rsidR="00020C6A" w:rsidRDefault="00020C6A" w:rsidP="00172A03">
            <w:pPr>
              <w:keepNext/>
              <w:rPr>
                <w:rFonts w:ascii="Times New Roman" w:hAnsi="Times New Roman" w:cs="Times New Roman"/>
              </w:rPr>
            </w:pPr>
            <w:r>
              <w:rPr>
                <w:rFonts w:ascii="Times New Roman" w:hAnsi="Times New Roman" w:cs="Times New Roman"/>
              </w:rPr>
              <w:t>GCI</w:t>
            </w:r>
          </w:p>
        </w:tc>
        <w:tc>
          <w:tcPr>
            <w:tcW w:w="2020" w:type="dxa"/>
          </w:tcPr>
          <w:p w14:paraId="6E9326EA" w14:textId="77777777" w:rsidR="00020C6A" w:rsidRDefault="00020C6A" w:rsidP="00751D09">
            <w:pPr>
              <w:keepNext/>
            </w:pPr>
          </w:p>
        </w:tc>
        <w:tc>
          <w:tcPr>
            <w:tcW w:w="3260" w:type="dxa"/>
          </w:tcPr>
          <w:p w14:paraId="1E48D28D" w14:textId="77777777" w:rsidR="00020C6A" w:rsidRDefault="00020C6A" w:rsidP="00020C6A">
            <w:pPr>
              <w:pStyle w:val="NormalWeb"/>
            </w:pPr>
          </w:p>
        </w:tc>
      </w:tr>
      <w:tr w:rsidR="00020C6A" w:rsidRPr="00B7489B" w14:paraId="720AE084" w14:textId="77777777" w:rsidTr="00A01FD1">
        <w:trPr>
          <w:tblHeader/>
        </w:trPr>
        <w:tc>
          <w:tcPr>
            <w:tcW w:w="2374" w:type="dxa"/>
          </w:tcPr>
          <w:p w14:paraId="09343DEC" w14:textId="34BD6BFF" w:rsidR="00020C6A" w:rsidRDefault="00020C6A" w:rsidP="00020C6A">
            <w:pPr>
              <w:rPr>
                <w:rFonts w:ascii="Times New Roman" w:hAnsi="Times New Roman" w:cs="Times New Roman"/>
              </w:rPr>
            </w:pPr>
            <w:r>
              <w:rPr>
                <w:rFonts w:ascii="Times New Roman" w:hAnsi="Times New Roman" w:cs="Times New Roman"/>
              </w:rPr>
              <w:t>URR-DAB</w:t>
            </w:r>
          </w:p>
        </w:tc>
        <w:tc>
          <w:tcPr>
            <w:tcW w:w="993" w:type="dxa"/>
          </w:tcPr>
          <w:p w14:paraId="343846B9" w14:textId="0C32FD5A" w:rsidR="00020C6A" w:rsidRDefault="005A1CDF" w:rsidP="00172A03">
            <w:pPr>
              <w:keepNext/>
              <w:rPr>
                <w:rFonts w:ascii="Times New Roman" w:hAnsi="Times New Roman" w:cs="Times New Roman"/>
              </w:rPr>
            </w:pPr>
            <w:r>
              <w:rPr>
                <w:rFonts w:ascii="Times New Roman" w:hAnsi="Times New Roman" w:cs="Times New Roman"/>
              </w:rPr>
              <w:t>GCI</w:t>
            </w:r>
          </w:p>
        </w:tc>
        <w:tc>
          <w:tcPr>
            <w:tcW w:w="2020" w:type="dxa"/>
          </w:tcPr>
          <w:p w14:paraId="6DFE05B0" w14:textId="77777777" w:rsidR="00020C6A" w:rsidRDefault="00020C6A" w:rsidP="00751D09">
            <w:pPr>
              <w:keepNext/>
            </w:pPr>
          </w:p>
        </w:tc>
        <w:tc>
          <w:tcPr>
            <w:tcW w:w="3260" w:type="dxa"/>
          </w:tcPr>
          <w:p w14:paraId="452D3303" w14:textId="02674797" w:rsidR="00020C6A" w:rsidRDefault="005A1CDF" w:rsidP="00020C6A">
            <w:pPr>
              <w:pStyle w:val="NormalWeb"/>
            </w:pPr>
            <w:r>
              <w:t>Gap analysis</w:t>
            </w:r>
          </w:p>
        </w:tc>
      </w:tr>
      <w:tr w:rsidR="00020C6A" w:rsidRPr="00B7489B" w14:paraId="770ABB76" w14:textId="77777777" w:rsidTr="00A01FD1">
        <w:trPr>
          <w:tblHeader/>
        </w:trPr>
        <w:tc>
          <w:tcPr>
            <w:tcW w:w="2374" w:type="dxa"/>
          </w:tcPr>
          <w:p w14:paraId="0FC9A7D9" w14:textId="4E706E01" w:rsidR="00020C6A" w:rsidRDefault="005A1CDF" w:rsidP="00020C6A">
            <w:pPr>
              <w:rPr>
                <w:rFonts w:ascii="Times New Roman" w:hAnsi="Times New Roman" w:cs="Times New Roman"/>
              </w:rPr>
            </w:pPr>
            <w:r>
              <w:rPr>
                <w:rFonts w:ascii="Times New Roman" w:hAnsi="Times New Roman" w:cs="Times New Roman"/>
              </w:rPr>
              <w:t>DAB-GENESI</w:t>
            </w:r>
          </w:p>
        </w:tc>
        <w:tc>
          <w:tcPr>
            <w:tcW w:w="993" w:type="dxa"/>
          </w:tcPr>
          <w:p w14:paraId="4638E7B9" w14:textId="078ECBF4" w:rsidR="00020C6A" w:rsidRDefault="005A1CDF" w:rsidP="00607D2A">
            <w:pPr>
              <w:pStyle w:val="NormalWeb"/>
            </w:pPr>
            <w:r>
              <w:t>Others</w:t>
            </w:r>
          </w:p>
        </w:tc>
        <w:tc>
          <w:tcPr>
            <w:tcW w:w="2020" w:type="dxa"/>
          </w:tcPr>
          <w:p w14:paraId="101E7E41" w14:textId="69619B92" w:rsidR="00020C6A" w:rsidRDefault="005A1CDF" w:rsidP="00607D2A">
            <w:pPr>
              <w:pStyle w:val="NormalWeb"/>
            </w:pPr>
            <w:r>
              <w:t>OpenSearch</w:t>
            </w:r>
          </w:p>
        </w:tc>
        <w:tc>
          <w:tcPr>
            <w:tcW w:w="3260" w:type="dxa"/>
          </w:tcPr>
          <w:p w14:paraId="7CDE4BB1" w14:textId="77777777" w:rsidR="00020C6A" w:rsidRDefault="00020C6A" w:rsidP="00020C6A">
            <w:pPr>
              <w:pStyle w:val="NormalWeb"/>
            </w:pPr>
          </w:p>
        </w:tc>
      </w:tr>
      <w:tr w:rsidR="005A1CDF" w:rsidRPr="00B7489B" w14:paraId="39053965" w14:textId="77777777" w:rsidTr="00A01FD1">
        <w:trPr>
          <w:tblHeader/>
        </w:trPr>
        <w:tc>
          <w:tcPr>
            <w:tcW w:w="2374" w:type="dxa"/>
          </w:tcPr>
          <w:p w14:paraId="6E54F80C" w14:textId="18779FB3" w:rsidR="005A1CDF" w:rsidRDefault="005A1CDF" w:rsidP="00020C6A">
            <w:pPr>
              <w:rPr>
                <w:rFonts w:ascii="Times New Roman" w:hAnsi="Times New Roman" w:cs="Times New Roman"/>
              </w:rPr>
            </w:pPr>
            <w:r>
              <w:rPr>
                <w:rFonts w:ascii="Times New Roman" w:hAnsi="Times New Roman" w:cs="Times New Roman"/>
              </w:rPr>
              <w:t>DAB-CWIC</w:t>
            </w:r>
          </w:p>
        </w:tc>
        <w:tc>
          <w:tcPr>
            <w:tcW w:w="993" w:type="dxa"/>
          </w:tcPr>
          <w:p w14:paraId="4CBCCBD6" w14:textId="40365EDC" w:rsidR="005A1CDF" w:rsidRDefault="005A1CDF" w:rsidP="005A1CDF">
            <w:pPr>
              <w:pStyle w:val="NormalWeb"/>
            </w:pPr>
            <w:r>
              <w:t>Others</w:t>
            </w:r>
          </w:p>
        </w:tc>
        <w:tc>
          <w:tcPr>
            <w:tcW w:w="2020" w:type="dxa"/>
          </w:tcPr>
          <w:p w14:paraId="01E4A4BE" w14:textId="77777777" w:rsidR="005A1CDF" w:rsidRDefault="005A1CDF" w:rsidP="005A1CDF">
            <w:pPr>
              <w:pStyle w:val="NormalWeb"/>
            </w:pPr>
          </w:p>
        </w:tc>
        <w:tc>
          <w:tcPr>
            <w:tcW w:w="3260" w:type="dxa"/>
          </w:tcPr>
          <w:p w14:paraId="3B90B1E4" w14:textId="77777777" w:rsidR="005A1CDF" w:rsidRDefault="005A1CDF" w:rsidP="00020C6A">
            <w:pPr>
              <w:pStyle w:val="NormalWeb"/>
            </w:pPr>
          </w:p>
        </w:tc>
      </w:tr>
      <w:tr w:rsidR="005A1CDF" w:rsidRPr="00B7489B" w14:paraId="3B688C39" w14:textId="77777777" w:rsidTr="00A01FD1">
        <w:trPr>
          <w:tblHeader/>
        </w:trPr>
        <w:tc>
          <w:tcPr>
            <w:tcW w:w="2374" w:type="dxa"/>
          </w:tcPr>
          <w:p w14:paraId="770D3B22" w14:textId="34D83E39" w:rsidR="005A1CDF" w:rsidRDefault="005A1CDF" w:rsidP="00020C6A">
            <w:pPr>
              <w:rPr>
                <w:rFonts w:ascii="Times New Roman" w:hAnsi="Times New Roman" w:cs="Times New Roman"/>
              </w:rPr>
            </w:pPr>
            <w:r>
              <w:rPr>
                <w:rFonts w:ascii="Times New Roman" w:hAnsi="Times New Roman" w:cs="Times New Roman"/>
              </w:rPr>
              <w:t>GENESI-CWIC</w:t>
            </w:r>
          </w:p>
        </w:tc>
        <w:tc>
          <w:tcPr>
            <w:tcW w:w="993" w:type="dxa"/>
          </w:tcPr>
          <w:p w14:paraId="51A2762B" w14:textId="66D7F08A" w:rsidR="005A1CDF" w:rsidRDefault="005A1CDF" w:rsidP="005A1CDF">
            <w:pPr>
              <w:pStyle w:val="NormalWeb"/>
            </w:pPr>
            <w:r>
              <w:t>Others</w:t>
            </w:r>
          </w:p>
        </w:tc>
        <w:tc>
          <w:tcPr>
            <w:tcW w:w="2020" w:type="dxa"/>
          </w:tcPr>
          <w:p w14:paraId="609C4256" w14:textId="77777777" w:rsidR="005A1CDF" w:rsidRDefault="005A1CDF" w:rsidP="005A1CDF">
            <w:pPr>
              <w:pStyle w:val="NormalWeb"/>
            </w:pPr>
          </w:p>
        </w:tc>
        <w:tc>
          <w:tcPr>
            <w:tcW w:w="3260" w:type="dxa"/>
          </w:tcPr>
          <w:p w14:paraId="65A9BA9A" w14:textId="77777777" w:rsidR="005A1CDF" w:rsidRDefault="005A1CDF" w:rsidP="00020C6A">
            <w:pPr>
              <w:pStyle w:val="NormalWeb"/>
            </w:pPr>
          </w:p>
        </w:tc>
      </w:tr>
    </w:tbl>
    <w:p w14:paraId="5EA13995" w14:textId="77777777" w:rsidR="00B1716A" w:rsidRDefault="00B1716A" w:rsidP="00C23D67">
      <w:pPr>
        <w:rPr>
          <w:rFonts w:ascii="Times New Roman" w:hAnsi="Times New Roman" w:cs="Times New Roman"/>
        </w:rPr>
      </w:pPr>
    </w:p>
    <w:p w14:paraId="6A2AE237" w14:textId="77777777" w:rsidR="00B1716A" w:rsidRDefault="00B1716A" w:rsidP="00C032D3">
      <w:pPr>
        <w:spacing w:before="120" w:line="240" w:lineRule="auto"/>
        <w:jc w:val="both"/>
      </w:pPr>
    </w:p>
    <w:sectPr w:rsidR="00B1716A" w:rsidSect="00400585">
      <w:headerReference w:type="default" r:id="rId64"/>
      <w:footerReference w:type="default" r:id="rId65"/>
      <w:pgSz w:w="11907"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1A054" w14:textId="77777777" w:rsidR="00E920DB" w:rsidRDefault="00E920DB" w:rsidP="00E952BF">
      <w:pPr>
        <w:spacing w:after="0" w:line="240" w:lineRule="auto"/>
      </w:pPr>
      <w:r>
        <w:separator/>
      </w:r>
    </w:p>
  </w:endnote>
  <w:endnote w:type="continuationSeparator" w:id="0">
    <w:p w14:paraId="5CB9CDFC" w14:textId="77777777" w:rsidR="00E920DB" w:rsidRDefault="00E920DB" w:rsidP="00E95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imSun">
    <w:altName w:val="宋体"/>
    <w:charset w:val="86"/>
    <w:family w:val="auto"/>
    <w:pitch w:val="variable"/>
    <w:sig w:usb0="00000003" w:usb1="288F0000" w:usb2="00000016" w:usb3="00000000" w:csb0="00040001" w:csb1="00000000"/>
  </w:font>
  <w:font w:name="Frutiger LT Pro 55 Roman">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6A43E" w14:textId="77777777" w:rsidR="00E920DB" w:rsidRPr="00E92C6D" w:rsidRDefault="00E920DB">
    <w:pPr>
      <w:pStyle w:val="Footer"/>
      <w:pBdr>
        <w:top w:val="single" w:sz="4" w:space="1" w:color="D9D9D9"/>
      </w:pBdr>
      <w:jc w:val="right"/>
      <w:rPr>
        <w:rFonts w:ascii="Times New Roman" w:hAnsi="Times New Roman" w:cs="Times New Roman"/>
      </w:rPr>
    </w:pPr>
    <w:r w:rsidRPr="00E92C6D">
      <w:rPr>
        <w:rFonts w:ascii="Times New Roman" w:hAnsi="Times New Roman" w:cs="Times New Roman"/>
      </w:rPr>
      <w:fldChar w:fldCharType="begin"/>
    </w:r>
    <w:r w:rsidRPr="00E92C6D">
      <w:rPr>
        <w:rFonts w:ascii="Times New Roman" w:hAnsi="Times New Roman" w:cs="Times New Roman"/>
      </w:rPr>
      <w:instrText xml:space="preserve"> PAGE   \* MERGEFORMAT </w:instrText>
    </w:r>
    <w:r w:rsidRPr="00E92C6D">
      <w:rPr>
        <w:rFonts w:ascii="Times New Roman" w:hAnsi="Times New Roman" w:cs="Times New Roman"/>
      </w:rPr>
      <w:fldChar w:fldCharType="separate"/>
    </w:r>
    <w:r w:rsidR="00E93D02">
      <w:rPr>
        <w:rFonts w:ascii="Times New Roman" w:hAnsi="Times New Roman" w:cs="Times New Roman"/>
        <w:noProof/>
      </w:rPr>
      <w:t>48</w:t>
    </w:r>
    <w:r w:rsidRPr="00E92C6D">
      <w:rPr>
        <w:rFonts w:ascii="Times New Roman" w:hAnsi="Times New Roman" w:cs="Times New Roman"/>
      </w:rPr>
      <w:fldChar w:fldCharType="end"/>
    </w:r>
    <w:r w:rsidRPr="00E92C6D">
      <w:rPr>
        <w:rFonts w:ascii="Times New Roman" w:hAnsi="Times New Roman" w:cs="Times New Roman"/>
        <w:noProof/>
      </w:rPr>
      <w:t>/</w:t>
    </w:r>
    <w:fldSimple w:instr=" NUMPAGES   \* MERGEFORMAT ">
      <w:r w:rsidR="00E93D02" w:rsidRPr="00E93D02">
        <w:rPr>
          <w:rFonts w:ascii="Times New Roman" w:hAnsi="Times New Roman" w:cs="Times New Roman"/>
          <w:noProof/>
        </w:rPr>
        <w:t>49</w:t>
      </w:r>
    </w:fldSimple>
    <w:r w:rsidRPr="00E92C6D">
      <w:rPr>
        <w:rFonts w:ascii="Times New Roman" w:hAnsi="Times New Roman" w:cs="Times New Roman"/>
      </w:rPr>
      <w:t xml:space="preserve"> | </w:t>
    </w:r>
    <w:r w:rsidRPr="00E92C6D">
      <w:rPr>
        <w:rFonts w:ascii="Times New Roman" w:hAnsi="Times New Roman" w:cs="Times New Roman"/>
        <w:color w:val="808080"/>
        <w:spacing w:val="60"/>
      </w:rPr>
      <w:t>Page</w:t>
    </w:r>
  </w:p>
  <w:p w14:paraId="2D07B584" w14:textId="77777777" w:rsidR="00E920DB" w:rsidRPr="00E92C6D" w:rsidRDefault="00E920DB">
    <w:pPr>
      <w:pStyle w:val="Foo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5C1A1" w14:textId="77777777" w:rsidR="00E920DB" w:rsidRDefault="00E920DB" w:rsidP="00E952BF">
      <w:pPr>
        <w:spacing w:after="0" w:line="240" w:lineRule="auto"/>
      </w:pPr>
      <w:r>
        <w:separator/>
      </w:r>
    </w:p>
  </w:footnote>
  <w:footnote w:type="continuationSeparator" w:id="0">
    <w:p w14:paraId="622E8215" w14:textId="77777777" w:rsidR="00E920DB" w:rsidRDefault="00E920DB" w:rsidP="00E952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6"/>
      <w:gridCol w:w="3383"/>
    </w:tblGrid>
    <w:tr w:rsidR="00E920DB" w:rsidRPr="00B7489B" w14:paraId="20A37F1A" w14:textId="77777777">
      <w:trPr>
        <w:trHeight w:val="1260"/>
      </w:trPr>
      <w:tc>
        <w:tcPr>
          <w:tcW w:w="5976" w:type="dxa"/>
        </w:tcPr>
        <w:p w14:paraId="435AA5D1" w14:textId="77777777" w:rsidR="00E920DB" w:rsidRPr="00B7489B" w:rsidRDefault="00E920DB" w:rsidP="00B7489B">
          <w:pPr>
            <w:pStyle w:val="Header"/>
            <w:tabs>
              <w:tab w:val="clear" w:pos="9360"/>
              <w:tab w:val="left" w:pos="6315"/>
            </w:tabs>
            <w:rPr>
              <w:rFonts w:ascii="Times New Roman" w:hAnsi="Times New Roman" w:cs="Times New Roman"/>
            </w:rPr>
          </w:pPr>
          <w:r w:rsidRPr="00F27803">
            <w:rPr>
              <w:rFonts w:ascii="Times New Roman" w:hAnsi="Times New Roman" w:cs="Times New Roman"/>
              <w:noProof/>
              <w:lang w:val="en-US"/>
            </w:rPr>
            <w:drawing>
              <wp:inline distT="0" distB="0" distL="0" distR="0" wp14:anchorId="12AF95B7" wp14:editId="750F4599">
                <wp:extent cx="3585210" cy="914400"/>
                <wp:effectExtent l="0" t="0" r="0" b="0"/>
                <wp:docPr id="1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5210" cy="914400"/>
                        </a:xfrm>
                        <a:prstGeom prst="rect">
                          <a:avLst/>
                        </a:prstGeom>
                        <a:noFill/>
                        <a:ln>
                          <a:noFill/>
                        </a:ln>
                      </pic:spPr>
                    </pic:pic>
                  </a:graphicData>
                </a:graphic>
              </wp:inline>
            </w:drawing>
          </w:r>
        </w:p>
      </w:tc>
      <w:tc>
        <w:tcPr>
          <w:tcW w:w="3600" w:type="dxa"/>
        </w:tcPr>
        <w:p w14:paraId="0798290F" w14:textId="77777777" w:rsidR="00E920DB" w:rsidRPr="00B7489B" w:rsidRDefault="00E920DB" w:rsidP="00B7489B">
          <w:pPr>
            <w:pStyle w:val="Header"/>
            <w:tabs>
              <w:tab w:val="clear" w:pos="9360"/>
              <w:tab w:val="left" w:pos="6315"/>
            </w:tabs>
            <w:jc w:val="center"/>
            <w:rPr>
              <w:rFonts w:ascii="Times New Roman" w:hAnsi="Times New Roman" w:cs="Times New Roman"/>
              <w:b/>
              <w:bCs/>
              <w:noProof/>
              <w:lang w:eastAsia="en-GB"/>
            </w:rPr>
          </w:pPr>
        </w:p>
        <w:p w14:paraId="736BC7AA" w14:textId="77777777" w:rsidR="00E920DB" w:rsidRPr="00B7489B" w:rsidRDefault="00E920DB" w:rsidP="00B7489B">
          <w:pPr>
            <w:pStyle w:val="Header"/>
            <w:tabs>
              <w:tab w:val="clear" w:pos="9360"/>
              <w:tab w:val="left" w:pos="6315"/>
            </w:tabs>
            <w:jc w:val="center"/>
            <w:rPr>
              <w:rFonts w:ascii="Times New Roman" w:hAnsi="Times New Roman" w:cs="Times New Roman"/>
              <w:b/>
              <w:bCs/>
              <w:noProof/>
              <w:lang w:eastAsia="en-GB"/>
            </w:rPr>
          </w:pPr>
        </w:p>
        <w:p w14:paraId="08D7ACD6" w14:textId="2B96209F" w:rsidR="00E920DB" w:rsidRPr="00B7489B" w:rsidRDefault="00E920DB" w:rsidP="00B7489B">
          <w:pPr>
            <w:pStyle w:val="Header"/>
            <w:tabs>
              <w:tab w:val="clear" w:pos="9360"/>
              <w:tab w:val="left" w:pos="6315"/>
            </w:tabs>
            <w:jc w:val="center"/>
            <w:rPr>
              <w:rFonts w:ascii="Times New Roman" w:hAnsi="Times New Roman" w:cs="Times New Roman"/>
              <w:noProof/>
              <w:lang w:eastAsia="en-GB"/>
            </w:rPr>
          </w:pPr>
          <w:r w:rsidRPr="00B7489B">
            <w:rPr>
              <w:rFonts w:ascii="Times New Roman" w:hAnsi="Times New Roman" w:cs="Times New Roman"/>
              <w:b/>
              <w:bCs/>
              <w:noProof/>
              <w:lang w:eastAsia="en-GB"/>
            </w:rPr>
            <w:t>GCI ADD v</w:t>
          </w:r>
          <w:r>
            <w:rPr>
              <w:rFonts w:ascii="Times New Roman" w:hAnsi="Times New Roman" w:cs="Times New Roman"/>
              <w:b/>
              <w:bCs/>
              <w:noProof/>
              <w:lang w:eastAsia="en-GB"/>
            </w:rPr>
            <w:t>1.0</w:t>
          </w:r>
        </w:p>
        <w:p w14:paraId="550E4CC2" w14:textId="4EF769D7" w:rsidR="00E920DB" w:rsidRPr="00B7489B" w:rsidRDefault="00E920DB" w:rsidP="001C5C7B">
          <w:pPr>
            <w:pStyle w:val="Header"/>
            <w:tabs>
              <w:tab w:val="clear" w:pos="9360"/>
              <w:tab w:val="left" w:pos="6315"/>
            </w:tabs>
            <w:jc w:val="center"/>
            <w:rPr>
              <w:rFonts w:ascii="Times New Roman" w:hAnsi="Times New Roman" w:cs="Times New Roman"/>
              <w:noProof/>
              <w:lang w:eastAsia="en-GB"/>
            </w:rPr>
          </w:pPr>
          <w:r>
            <w:rPr>
              <w:rFonts w:ascii="Times New Roman" w:hAnsi="Times New Roman" w:cs="Times New Roman"/>
              <w:noProof/>
              <w:lang w:eastAsia="en-GB"/>
            </w:rPr>
            <w:t>15</w:t>
          </w:r>
          <w:r w:rsidRPr="00B7489B">
            <w:rPr>
              <w:rFonts w:ascii="Times New Roman" w:hAnsi="Times New Roman" w:cs="Times New Roman"/>
              <w:noProof/>
              <w:lang w:eastAsia="en-GB"/>
            </w:rPr>
            <w:t xml:space="preserve"> </w:t>
          </w:r>
          <w:r>
            <w:rPr>
              <w:rFonts w:ascii="Times New Roman" w:hAnsi="Times New Roman" w:cs="Times New Roman"/>
              <w:noProof/>
              <w:lang w:eastAsia="en-GB"/>
            </w:rPr>
            <w:t xml:space="preserve">November </w:t>
          </w:r>
          <w:r w:rsidRPr="00B7489B">
            <w:rPr>
              <w:rFonts w:ascii="Times New Roman" w:hAnsi="Times New Roman" w:cs="Times New Roman"/>
              <w:noProof/>
              <w:lang w:eastAsia="en-GB"/>
            </w:rPr>
            <w:t>2012</w:t>
          </w:r>
        </w:p>
      </w:tc>
    </w:tr>
  </w:tbl>
  <w:p w14:paraId="3B4FCD01" w14:textId="77777777" w:rsidR="00E920DB" w:rsidRPr="00E92C6D" w:rsidRDefault="00E920DB" w:rsidP="00E92C6D">
    <w:pPr>
      <w:pStyle w:val="Header"/>
      <w:tabs>
        <w:tab w:val="clear" w:pos="9360"/>
        <w:tab w:val="left" w:pos="6315"/>
      </w:tabs>
      <w:rPr>
        <w:rFonts w:ascii="Times New Roman" w:hAnsi="Times New Roman" w:cs="Times New Roman"/>
      </w:rPr>
    </w:pPr>
    <w:r w:rsidRPr="00E92C6D">
      <w:rPr>
        <w:rFonts w:ascii="Times New Roman" w:hAnsi="Times New Roman" w:cs="Times New Roman"/>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162"/>
    <w:multiLevelType w:val="hybridMultilevel"/>
    <w:tmpl w:val="542231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9B93919"/>
    <w:multiLevelType w:val="hybridMultilevel"/>
    <w:tmpl w:val="49E092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C6E1564"/>
    <w:multiLevelType w:val="hybridMultilevel"/>
    <w:tmpl w:val="A59C04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D3A18DC"/>
    <w:multiLevelType w:val="hybridMultilevel"/>
    <w:tmpl w:val="F0767E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D9A76CC"/>
    <w:multiLevelType w:val="hybridMultilevel"/>
    <w:tmpl w:val="691CE0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21740D7"/>
    <w:multiLevelType w:val="hybridMultilevel"/>
    <w:tmpl w:val="18C21D1C"/>
    <w:lvl w:ilvl="0" w:tplc="1C94B7D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1BC17DEC"/>
    <w:multiLevelType w:val="hybridMultilevel"/>
    <w:tmpl w:val="CE4A6B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052A51"/>
    <w:multiLevelType w:val="hybridMultilevel"/>
    <w:tmpl w:val="35D819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E5430BB"/>
    <w:multiLevelType w:val="hybridMultilevel"/>
    <w:tmpl w:val="598019A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20DD6B31"/>
    <w:multiLevelType w:val="hybridMultilevel"/>
    <w:tmpl w:val="22D006C2"/>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0">
    <w:nsid w:val="243F4C4D"/>
    <w:multiLevelType w:val="hybridMultilevel"/>
    <w:tmpl w:val="F1140E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24E23141"/>
    <w:multiLevelType w:val="multilevel"/>
    <w:tmpl w:val="3BD0F24A"/>
    <w:lvl w:ilvl="0">
      <w:start w:val="1"/>
      <w:numFmt w:val="decimal"/>
      <w:pStyle w:val="GENESIChapterHeading"/>
      <w:lvlText w:val="%1."/>
      <w:lvlJc w:val="left"/>
      <w:pPr>
        <w:tabs>
          <w:tab w:val="num" w:pos="-284"/>
        </w:tabs>
        <w:ind w:left="-341"/>
      </w:pPr>
    </w:lvl>
    <w:lvl w:ilvl="1">
      <w:start w:val="1"/>
      <w:numFmt w:val="decimal"/>
      <w:pStyle w:val="GENESIHeading2"/>
      <w:lvlText w:val="%1.%2"/>
      <w:lvlJc w:val="left"/>
      <w:pPr>
        <w:tabs>
          <w:tab w:val="num" w:pos="448"/>
        </w:tabs>
        <w:ind w:left="448" w:hanging="789"/>
      </w:pPr>
    </w:lvl>
    <w:lvl w:ilvl="2">
      <w:start w:val="1"/>
      <w:numFmt w:val="decimal"/>
      <w:pStyle w:val="GENESIHeading3"/>
      <w:lvlText w:val="%1.%2.%3."/>
      <w:lvlJc w:val="left"/>
      <w:pPr>
        <w:tabs>
          <w:tab w:val="num" w:pos="1094"/>
        </w:tabs>
        <w:ind w:left="880" w:hanging="881"/>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GENESIHeading4"/>
      <w:lvlText w:val="%1.%2.%3.%4."/>
      <w:lvlJc w:val="left"/>
      <w:pPr>
        <w:tabs>
          <w:tab w:val="num" w:pos="1099"/>
        </w:tabs>
        <w:ind w:left="1384" w:hanging="1328"/>
      </w:pPr>
    </w:lvl>
    <w:lvl w:ilvl="4">
      <w:start w:val="1"/>
      <w:numFmt w:val="decimal"/>
      <w:pStyle w:val="GENESIHeading5"/>
      <w:lvlText w:val="%1.%2.%3.%4.%5."/>
      <w:lvlJc w:val="left"/>
      <w:pPr>
        <w:tabs>
          <w:tab w:val="num" w:pos="1247"/>
        </w:tabs>
        <w:ind w:left="1077" w:hanging="964"/>
      </w:pPr>
    </w:lvl>
    <w:lvl w:ilvl="5">
      <w:start w:val="1"/>
      <w:numFmt w:val="decimal"/>
      <w:pStyle w:val="GENESIHeading6"/>
      <w:lvlText w:val="%1.%2.%3.%4.%5.%6"/>
      <w:lvlJc w:val="left"/>
      <w:pPr>
        <w:tabs>
          <w:tab w:val="num" w:pos="283"/>
        </w:tabs>
        <w:ind w:left="113"/>
      </w:pPr>
    </w:lvl>
    <w:lvl w:ilvl="6">
      <w:start w:val="1"/>
      <w:numFmt w:val="none"/>
      <w:lvlText w:val=""/>
      <w:lvlJc w:val="left"/>
      <w:pPr>
        <w:tabs>
          <w:tab w:val="num" w:pos="339"/>
        </w:tabs>
        <w:ind w:left="113" w:firstLine="283"/>
      </w:pPr>
    </w:lvl>
    <w:lvl w:ilvl="7">
      <w:start w:val="1"/>
      <w:numFmt w:val="none"/>
      <w:lvlText w:val=""/>
      <w:lvlJc w:val="left"/>
      <w:pPr>
        <w:tabs>
          <w:tab w:val="num" w:pos="-341"/>
        </w:tabs>
        <w:ind w:left="1360" w:hanging="57"/>
      </w:pPr>
    </w:lvl>
    <w:lvl w:ilvl="8">
      <w:start w:val="1"/>
      <w:numFmt w:val="decimal"/>
      <w:lvlText w:val="%1.%2.%3.%4.%5.%6.%7.%8.%9."/>
      <w:lvlJc w:val="left"/>
      <w:pPr>
        <w:tabs>
          <w:tab w:val="num" w:pos="4336"/>
        </w:tabs>
        <w:ind w:left="3976" w:hanging="1440"/>
      </w:pPr>
    </w:lvl>
  </w:abstractNum>
  <w:abstractNum w:abstractNumId="12">
    <w:nsid w:val="257B26A9"/>
    <w:multiLevelType w:val="hybridMultilevel"/>
    <w:tmpl w:val="9FC6EBAA"/>
    <w:lvl w:ilvl="0" w:tplc="77F8FCFA">
      <w:start w:val="1"/>
      <w:numFmt w:val="bullet"/>
      <w:lvlText w:val="•"/>
      <w:lvlJc w:val="left"/>
      <w:pPr>
        <w:tabs>
          <w:tab w:val="num" w:pos="720"/>
        </w:tabs>
        <w:ind w:left="720" w:hanging="360"/>
      </w:pPr>
      <w:rPr>
        <w:rFonts w:ascii="Times New Roman" w:hAnsi="Times New Roman" w:cs="Times New Roman" w:hint="default"/>
      </w:rPr>
    </w:lvl>
    <w:lvl w:ilvl="1" w:tplc="9898A0F8">
      <w:start w:val="5198"/>
      <w:numFmt w:val="bullet"/>
      <w:lvlText w:val="–"/>
      <w:lvlJc w:val="left"/>
      <w:pPr>
        <w:tabs>
          <w:tab w:val="num" w:pos="1440"/>
        </w:tabs>
        <w:ind w:left="1440" w:hanging="360"/>
      </w:pPr>
      <w:rPr>
        <w:rFonts w:ascii="Times New Roman" w:hAnsi="Times New Roman" w:cs="Times New Roman" w:hint="default"/>
      </w:rPr>
    </w:lvl>
    <w:lvl w:ilvl="2" w:tplc="BBD8D2B2">
      <w:start w:val="1"/>
      <w:numFmt w:val="bullet"/>
      <w:lvlText w:val="•"/>
      <w:lvlJc w:val="left"/>
      <w:pPr>
        <w:tabs>
          <w:tab w:val="num" w:pos="2160"/>
        </w:tabs>
        <w:ind w:left="2160" w:hanging="360"/>
      </w:pPr>
      <w:rPr>
        <w:rFonts w:ascii="Times New Roman" w:hAnsi="Times New Roman" w:cs="Times New Roman" w:hint="default"/>
      </w:rPr>
    </w:lvl>
    <w:lvl w:ilvl="3" w:tplc="B1C2CE62">
      <w:start w:val="1"/>
      <w:numFmt w:val="bullet"/>
      <w:lvlText w:val="•"/>
      <w:lvlJc w:val="left"/>
      <w:pPr>
        <w:tabs>
          <w:tab w:val="num" w:pos="2880"/>
        </w:tabs>
        <w:ind w:left="2880" w:hanging="360"/>
      </w:pPr>
      <w:rPr>
        <w:rFonts w:ascii="Times New Roman" w:hAnsi="Times New Roman" w:cs="Times New Roman" w:hint="default"/>
      </w:rPr>
    </w:lvl>
    <w:lvl w:ilvl="4" w:tplc="22A2F0AE">
      <w:start w:val="1"/>
      <w:numFmt w:val="bullet"/>
      <w:lvlText w:val="•"/>
      <w:lvlJc w:val="left"/>
      <w:pPr>
        <w:tabs>
          <w:tab w:val="num" w:pos="3600"/>
        </w:tabs>
        <w:ind w:left="3600" w:hanging="360"/>
      </w:pPr>
      <w:rPr>
        <w:rFonts w:ascii="Times New Roman" w:hAnsi="Times New Roman" w:cs="Times New Roman" w:hint="default"/>
      </w:rPr>
    </w:lvl>
    <w:lvl w:ilvl="5" w:tplc="E64EBDF4">
      <w:start w:val="1"/>
      <w:numFmt w:val="bullet"/>
      <w:lvlText w:val="•"/>
      <w:lvlJc w:val="left"/>
      <w:pPr>
        <w:tabs>
          <w:tab w:val="num" w:pos="4320"/>
        </w:tabs>
        <w:ind w:left="4320" w:hanging="360"/>
      </w:pPr>
      <w:rPr>
        <w:rFonts w:ascii="Times New Roman" w:hAnsi="Times New Roman" w:cs="Times New Roman" w:hint="default"/>
      </w:rPr>
    </w:lvl>
    <w:lvl w:ilvl="6" w:tplc="F3F222B0">
      <w:start w:val="1"/>
      <w:numFmt w:val="bullet"/>
      <w:lvlText w:val="•"/>
      <w:lvlJc w:val="left"/>
      <w:pPr>
        <w:tabs>
          <w:tab w:val="num" w:pos="5040"/>
        </w:tabs>
        <w:ind w:left="5040" w:hanging="360"/>
      </w:pPr>
      <w:rPr>
        <w:rFonts w:ascii="Times New Roman" w:hAnsi="Times New Roman" w:cs="Times New Roman" w:hint="default"/>
      </w:rPr>
    </w:lvl>
    <w:lvl w:ilvl="7" w:tplc="33001092">
      <w:start w:val="1"/>
      <w:numFmt w:val="bullet"/>
      <w:lvlText w:val="•"/>
      <w:lvlJc w:val="left"/>
      <w:pPr>
        <w:tabs>
          <w:tab w:val="num" w:pos="5760"/>
        </w:tabs>
        <w:ind w:left="5760" w:hanging="360"/>
      </w:pPr>
      <w:rPr>
        <w:rFonts w:ascii="Times New Roman" w:hAnsi="Times New Roman" w:cs="Times New Roman" w:hint="default"/>
      </w:rPr>
    </w:lvl>
    <w:lvl w:ilvl="8" w:tplc="1F160D9E">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26484758"/>
    <w:multiLevelType w:val="hybridMultilevel"/>
    <w:tmpl w:val="819CD808"/>
    <w:lvl w:ilvl="0" w:tplc="E624840E">
      <w:start w:val="1"/>
      <w:numFmt w:val="bullet"/>
      <w:lvlText w:val=""/>
      <w:lvlJc w:val="left"/>
      <w:pPr>
        <w:tabs>
          <w:tab w:val="num" w:pos="562"/>
        </w:tabs>
        <w:ind w:left="562"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2B0F0FA2"/>
    <w:multiLevelType w:val="hybridMultilevel"/>
    <w:tmpl w:val="CFCC3F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B7C5E52"/>
    <w:multiLevelType w:val="hybridMultilevel"/>
    <w:tmpl w:val="5FBE51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C143926"/>
    <w:multiLevelType w:val="hybridMultilevel"/>
    <w:tmpl w:val="6C5A4B5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2DC80A5E"/>
    <w:multiLevelType w:val="hybridMultilevel"/>
    <w:tmpl w:val="8D1A9750"/>
    <w:lvl w:ilvl="0" w:tplc="95686488">
      <w:start w:val="1"/>
      <w:numFmt w:val="bullet"/>
      <w:pStyle w:val="GEOWOWBullet1"/>
      <w:lvlText w:val=""/>
      <w:lvlJc w:val="left"/>
      <w:pPr>
        <w:ind w:left="700" w:hanging="360"/>
      </w:pPr>
      <w:rPr>
        <w:rFonts w:ascii="Symbol" w:hAnsi="Symbol" w:cs="Symbol" w:hint="default"/>
      </w:rPr>
    </w:lvl>
    <w:lvl w:ilvl="1" w:tplc="E6446898">
      <w:start w:val="1"/>
      <w:numFmt w:val="bullet"/>
      <w:pStyle w:val="GEOWOWBullet2"/>
      <w:lvlText w:val=""/>
      <w:lvlJc w:val="left"/>
      <w:pPr>
        <w:ind w:left="1420" w:hanging="360"/>
      </w:pPr>
      <w:rPr>
        <w:rFonts w:ascii="Symbol" w:hAnsi="Symbol" w:cs="Symbol" w:hint="default"/>
      </w:rPr>
    </w:lvl>
    <w:lvl w:ilvl="2" w:tplc="F7C283DC">
      <w:start w:val="1"/>
      <w:numFmt w:val="bullet"/>
      <w:pStyle w:val="GEOWOWBullet3"/>
      <w:lvlText w:val=""/>
      <w:lvlJc w:val="left"/>
      <w:pPr>
        <w:ind w:left="2140" w:hanging="360"/>
      </w:pPr>
      <w:rPr>
        <w:rFonts w:ascii="Symbol" w:hAnsi="Symbol" w:cs="Symbol" w:hint="default"/>
      </w:rPr>
    </w:lvl>
    <w:lvl w:ilvl="3" w:tplc="6E52D692">
      <w:start w:val="1"/>
      <w:numFmt w:val="bullet"/>
      <w:pStyle w:val="GEOWOWBullet4"/>
      <w:lvlText w:val=""/>
      <w:lvlJc w:val="left"/>
      <w:pPr>
        <w:ind w:left="2860" w:hanging="360"/>
      </w:pPr>
      <w:rPr>
        <w:rFonts w:ascii="Symbol" w:hAnsi="Symbol" w:cs="Symbol" w:hint="default"/>
      </w:rPr>
    </w:lvl>
    <w:lvl w:ilvl="4" w:tplc="0C0A0003">
      <w:start w:val="1"/>
      <w:numFmt w:val="bullet"/>
      <w:lvlText w:val="o"/>
      <w:lvlJc w:val="left"/>
      <w:pPr>
        <w:ind w:left="3580" w:hanging="360"/>
      </w:pPr>
      <w:rPr>
        <w:rFonts w:ascii="Courier New" w:hAnsi="Courier New" w:cs="Courier New" w:hint="default"/>
      </w:rPr>
    </w:lvl>
    <w:lvl w:ilvl="5" w:tplc="0C0A0005">
      <w:start w:val="1"/>
      <w:numFmt w:val="bullet"/>
      <w:lvlText w:val=""/>
      <w:lvlJc w:val="left"/>
      <w:pPr>
        <w:ind w:left="4300" w:hanging="360"/>
      </w:pPr>
      <w:rPr>
        <w:rFonts w:ascii="Wingdings" w:hAnsi="Wingdings" w:cs="Wingdings" w:hint="default"/>
      </w:rPr>
    </w:lvl>
    <w:lvl w:ilvl="6" w:tplc="0C0A0001">
      <w:start w:val="1"/>
      <w:numFmt w:val="bullet"/>
      <w:lvlText w:val=""/>
      <w:lvlJc w:val="left"/>
      <w:pPr>
        <w:ind w:left="5020" w:hanging="360"/>
      </w:pPr>
      <w:rPr>
        <w:rFonts w:ascii="Symbol" w:hAnsi="Symbol" w:cs="Symbol" w:hint="default"/>
      </w:rPr>
    </w:lvl>
    <w:lvl w:ilvl="7" w:tplc="0C0A0003">
      <w:start w:val="1"/>
      <w:numFmt w:val="bullet"/>
      <w:lvlText w:val="o"/>
      <w:lvlJc w:val="left"/>
      <w:pPr>
        <w:ind w:left="5740" w:hanging="360"/>
      </w:pPr>
      <w:rPr>
        <w:rFonts w:ascii="Courier New" w:hAnsi="Courier New" w:cs="Courier New" w:hint="default"/>
      </w:rPr>
    </w:lvl>
    <w:lvl w:ilvl="8" w:tplc="0C0A0005">
      <w:start w:val="1"/>
      <w:numFmt w:val="bullet"/>
      <w:lvlText w:val=""/>
      <w:lvlJc w:val="left"/>
      <w:pPr>
        <w:ind w:left="6460" w:hanging="360"/>
      </w:pPr>
      <w:rPr>
        <w:rFonts w:ascii="Wingdings" w:hAnsi="Wingdings" w:cs="Wingdings" w:hint="default"/>
      </w:rPr>
    </w:lvl>
  </w:abstractNum>
  <w:abstractNum w:abstractNumId="18">
    <w:nsid w:val="2FAF77F6"/>
    <w:multiLevelType w:val="hybridMultilevel"/>
    <w:tmpl w:val="B23C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13EA4"/>
    <w:multiLevelType w:val="hybridMultilevel"/>
    <w:tmpl w:val="A740CF0E"/>
    <w:lvl w:ilvl="0" w:tplc="04090001">
      <w:start w:val="1"/>
      <w:numFmt w:val="bullet"/>
      <w:lvlText w:val=""/>
      <w:lvlJc w:val="left"/>
      <w:pPr>
        <w:tabs>
          <w:tab w:val="num" w:pos="780"/>
        </w:tabs>
        <w:ind w:left="780" w:hanging="360"/>
      </w:pPr>
      <w:rPr>
        <w:rFonts w:ascii="Symbol" w:hAnsi="Symbol" w:cs="Symbol" w:hint="default"/>
      </w:rPr>
    </w:lvl>
    <w:lvl w:ilvl="1" w:tplc="F89E5D88">
      <w:start w:val="1"/>
      <w:numFmt w:val="bullet"/>
      <w:lvlText w:val=""/>
      <w:lvlJc w:val="left"/>
      <w:pPr>
        <w:tabs>
          <w:tab w:val="num" w:pos="1500"/>
        </w:tabs>
        <w:ind w:left="1140"/>
      </w:pPr>
      <w:rPr>
        <w:rFonts w:ascii="Symbol" w:hAnsi="Symbol" w:cs="Symbol"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20">
    <w:nsid w:val="33AF012A"/>
    <w:multiLevelType w:val="hybridMultilevel"/>
    <w:tmpl w:val="43E4DE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36B20BFC"/>
    <w:multiLevelType w:val="hybridMultilevel"/>
    <w:tmpl w:val="FF1212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5E05DF9"/>
    <w:multiLevelType w:val="hybridMultilevel"/>
    <w:tmpl w:val="C24EDC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nsid w:val="47AF5159"/>
    <w:multiLevelType w:val="hybridMultilevel"/>
    <w:tmpl w:val="32AE9AE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47DA3358"/>
    <w:multiLevelType w:val="hybridMultilevel"/>
    <w:tmpl w:val="7474E720"/>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5">
    <w:nsid w:val="4FFF3021"/>
    <w:multiLevelType w:val="hybridMultilevel"/>
    <w:tmpl w:val="FD2AF3FA"/>
    <w:lvl w:ilvl="0" w:tplc="871A8862">
      <w:numFmt w:val="bullet"/>
      <w:lvlText w:val="-"/>
      <w:lvlJc w:val="left"/>
      <w:pPr>
        <w:ind w:left="720" w:hanging="360"/>
      </w:pPr>
      <w:rPr>
        <w:rFonts w:ascii="Times New Roman" w:eastAsia="Times New Roman" w:hAnsi="Times New Roman" w:hint="default"/>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576D271D"/>
    <w:multiLevelType w:val="hybridMultilevel"/>
    <w:tmpl w:val="99062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041270"/>
    <w:multiLevelType w:val="hybridMultilevel"/>
    <w:tmpl w:val="F28097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5AF41662"/>
    <w:multiLevelType w:val="hybridMultilevel"/>
    <w:tmpl w:val="CCB6041C"/>
    <w:lvl w:ilvl="0" w:tplc="1CE6F964">
      <w:start w:val="1"/>
      <w:numFmt w:val="bullet"/>
      <w:lvlText w:val="•"/>
      <w:lvlJc w:val="left"/>
      <w:pPr>
        <w:tabs>
          <w:tab w:val="num" w:pos="720"/>
        </w:tabs>
        <w:ind w:left="720" w:hanging="360"/>
      </w:pPr>
      <w:rPr>
        <w:rFonts w:ascii="Times New Roman" w:hAnsi="Times New Roman" w:cs="Times New Roman" w:hint="default"/>
      </w:rPr>
    </w:lvl>
    <w:lvl w:ilvl="1" w:tplc="0E4834A4">
      <w:start w:val="5598"/>
      <w:numFmt w:val="bullet"/>
      <w:lvlText w:val="–"/>
      <w:lvlJc w:val="left"/>
      <w:pPr>
        <w:tabs>
          <w:tab w:val="num" w:pos="1440"/>
        </w:tabs>
        <w:ind w:left="1440" w:hanging="360"/>
      </w:pPr>
      <w:rPr>
        <w:rFonts w:ascii="Times New Roman" w:hAnsi="Times New Roman" w:cs="Times New Roman" w:hint="default"/>
      </w:rPr>
    </w:lvl>
    <w:lvl w:ilvl="2" w:tplc="D04C84DE">
      <w:start w:val="1"/>
      <w:numFmt w:val="bullet"/>
      <w:lvlText w:val="•"/>
      <w:lvlJc w:val="left"/>
      <w:pPr>
        <w:tabs>
          <w:tab w:val="num" w:pos="2160"/>
        </w:tabs>
        <w:ind w:left="2160" w:hanging="360"/>
      </w:pPr>
      <w:rPr>
        <w:rFonts w:ascii="Times New Roman" w:hAnsi="Times New Roman" w:cs="Times New Roman" w:hint="default"/>
      </w:rPr>
    </w:lvl>
    <w:lvl w:ilvl="3" w:tplc="BF7218B4">
      <w:start w:val="1"/>
      <w:numFmt w:val="bullet"/>
      <w:lvlText w:val="•"/>
      <w:lvlJc w:val="left"/>
      <w:pPr>
        <w:tabs>
          <w:tab w:val="num" w:pos="2880"/>
        </w:tabs>
        <w:ind w:left="2880" w:hanging="360"/>
      </w:pPr>
      <w:rPr>
        <w:rFonts w:ascii="Times New Roman" w:hAnsi="Times New Roman" w:cs="Times New Roman" w:hint="default"/>
      </w:rPr>
    </w:lvl>
    <w:lvl w:ilvl="4" w:tplc="1130A39C">
      <w:start w:val="1"/>
      <w:numFmt w:val="bullet"/>
      <w:lvlText w:val="•"/>
      <w:lvlJc w:val="left"/>
      <w:pPr>
        <w:tabs>
          <w:tab w:val="num" w:pos="3600"/>
        </w:tabs>
        <w:ind w:left="3600" w:hanging="360"/>
      </w:pPr>
      <w:rPr>
        <w:rFonts w:ascii="Times New Roman" w:hAnsi="Times New Roman" w:cs="Times New Roman" w:hint="default"/>
      </w:rPr>
    </w:lvl>
    <w:lvl w:ilvl="5" w:tplc="41C0C3BA">
      <w:start w:val="1"/>
      <w:numFmt w:val="bullet"/>
      <w:lvlText w:val="•"/>
      <w:lvlJc w:val="left"/>
      <w:pPr>
        <w:tabs>
          <w:tab w:val="num" w:pos="4320"/>
        </w:tabs>
        <w:ind w:left="4320" w:hanging="360"/>
      </w:pPr>
      <w:rPr>
        <w:rFonts w:ascii="Times New Roman" w:hAnsi="Times New Roman" w:cs="Times New Roman" w:hint="default"/>
      </w:rPr>
    </w:lvl>
    <w:lvl w:ilvl="6" w:tplc="2FA2BD88">
      <w:start w:val="1"/>
      <w:numFmt w:val="bullet"/>
      <w:lvlText w:val="•"/>
      <w:lvlJc w:val="left"/>
      <w:pPr>
        <w:tabs>
          <w:tab w:val="num" w:pos="5040"/>
        </w:tabs>
        <w:ind w:left="5040" w:hanging="360"/>
      </w:pPr>
      <w:rPr>
        <w:rFonts w:ascii="Times New Roman" w:hAnsi="Times New Roman" w:cs="Times New Roman" w:hint="default"/>
      </w:rPr>
    </w:lvl>
    <w:lvl w:ilvl="7" w:tplc="B04014FE">
      <w:start w:val="1"/>
      <w:numFmt w:val="bullet"/>
      <w:lvlText w:val="•"/>
      <w:lvlJc w:val="left"/>
      <w:pPr>
        <w:tabs>
          <w:tab w:val="num" w:pos="5760"/>
        </w:tabs>
        <w:ind w:left="5760" w:hanging="360"/>
      </w:pPr>
      <w:rPr>
        <w:rFonts w:ascii="Times New Roman" w:hAnsi="Times New Roman" w:cs="Times New Roman" w:hint="default"/>
      </w:rPr>
    </w:lvl>
    <w:lvl w:ilvl="8" w:tplc="CBFC1284">
      <w:start w:val="1"/>
      <w:numFmt w:val="bullet"/>
      <w:lvlText w:val="•"/>
      <w:lvlJc w:val="left"/>
      <w:pPr>
        <w:tabs>
          <w:tab w:val="num" w:pos="6480"/>
        </w:tabs>
        <w:ind w:left="6480" w:hanging="360"/>
      </w:pPr>
      <w:rPr>
        <w:rFonts w:ascii="Times New Roman" w:hAnsi="Times New Roman" w:cs="Times New Roman" w:hint="default"/>
      </w:rPr>
    </w:lvl>
  </w:abstractNum>
  <w:abstractNum w:abstractNumId="29">
    <w:nsid w:val="5CAD1A63"/>
    <w:multiLevelType w:val="hybridMultilevel"/>
    <w:tmpl w:val="D95E7D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F31248A"/>
    <w:multiLevelType w:val="hybridMultilevel"/>
    <w:tmpl w:val="FEF8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306F23"/>
    <w:multiLevelType w:val="hybridMultilevel"/>
    <w:tmpl w:val="CD70B6F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61221A06"/>
    <w:multiLevelType w:val="hybridMultilevel"/>
    <w:tmpl w:val="FE5EEFD4"/>
    <w:lvl w:ilvl="0" w:tplc="517456AC">
      <w:start w:val="1"/>
      <w:numFmt w:val="bullet"/>
      <w:lvlText w:val="•"/>
      <w:lvlJc w:val="left"/>
      <w:pPr>
        <w:tabs>
          <w:tab w:val="num" w:pos="720"/>
        </w:tabs>
        <w:ind w:left="720" w:hanging="360"/>
      </w:pPr>
      <w:rPr>
        <w:rFonts w:ascii="Arial" w:hAnsi="Arial" w:cs="Arial" w:hint="default"/>
      </w:rPr>
    </w:lvl>
    <w:lvl w:ilvl="1" w:tplc="66A06A2E">
      <w:start w:val="1"/>
      <w:numFmt w:val="bullet"/>
      <w:lvlText w:val="•"/>
      <w:lvlJc w:val="left"/>
      <w:pPr>
        <w:tabs>
          <w:tab w:val="num" w:pos="1440"/>
        </w:tabs>
        <w:ind w:left="1440" w:hanging="360"/>
      </w:pPr>
      <w:rPr>
        <w:rFonts w:ascii="Arial" w:hAnsi="Arial" w:cs="Arial" w:hint="default"/>
      </w:rPr>
    </w:lvl>
    <w:lvl w:ilvl="2" w:tplc="DB365084">
      <w:start w:val="1"/>
      <w:numFmt w:val="bullet"/>
      <w:lvlText w:val="•"/>
      <w:lvlJc w:val="left"/>
      <w:pPr>
        <w:tabs>
          <w:tab w:val="num" w:pos="2160"/>
        </w:tabs>
        <w:ind w:left="2160" w:hanging="360"/>
      </w:pPr>
      <w:rPr>
        <w:rFonts w:ascii="Arial" w:hAnsi="Arial" w:cs="Arial" w:hint="default"/>
      </w:rPr>
    </w:lvl>
    <w:lvl w:ilvl="3" w:tplc="4FE6A7F2">
      <w:start w:val="1"/>
      <w:numFmt w:val="bullet"/>
      <w:lvlText w:val="•"/>
      <w:lvlJc w:val="left"/>
      <w:pPr>
        <w:tabs>
          <w:tab w:val="num" w:pos="2880"/>
        </w:tabs>
        <w:ind w:left="2880" w:hanging="360"/>
      </w:pPr>
      <w:rPr>
        <w:rFonts w:ascii="Arial" w:hAnsi="Arial" w:cs="Arial" w:hint="default"/>
      </w:rPr>
    </w:lvl>
    <w:lvl w:ilvl="4" w:tplc="8A5201EA">
      <w:start w:val="1"/>
      <w:numFmt w:val="bullet"/>
      <w:lvlText w:val="•"/>
      <w:lvlJc w:val="left"/>
      <w:pPr>
        <w:tabs>
          <w:tab w:val="num" w:pos="3600"/>
        </w:tabs>
        <w:ind w:left="3600" w:hanging="360"/>
      </w:pPr>
      <w:rPr>
        <w:rFonts w:ascii="Arial" w:hAnsi="Arial" w:cs="Arial" w:hint="default"/>
      </w:rPr>
    </w:lvl>
    <w:lvl w:ilvl="5" w:tplc="B518FB02">
      <w:start w:val="1"/>
      <w:numFmt w:val="bullet"/>
      <w:lvlText w:val="•"/>
      <w:lvlJc w:val="left"/>
      <w:pPr>
        <w:tabs>
          <w:tab w:val="num" w:pos="4320"/>
        </w:tabs>
        <w:ind w:left="4320" w:hanging="360"/>
      </w:pPr>
      <w:rPr>
        <w:rFonts w:ascii="Arial" w:hAnsi="Arial" w:cs="Arial" w:hint="default"/>
      </w:rPr>
    </w:lvl>
    <w:lvl w:ilvl="6" w:tplc="1C4AB122">
      <w:start w:val="1"/>
      <w:numFmt w:val="bullet"/>
      <w:lvlText w:val="•"/>
      <w:lvlJc w:val="left"/>
      <w:pPr>
        <w:tabs>
          <w:tab w:val="num" w:pos="5040"/>
        </w:tabs>
        <w:ind w:left="5040" w:hanging="360"/>
      </w:pPr>
      <w:rPr>
        <w:rFonts w:ascii="Arial" w:hAnsi="Arial" w:cs="Arial" w:hint="default"/>
      </w:rPr>
    </w:lvl>
    <w:lvl w:ilvl="7" w:tplc="01FC962A">
      <w:start w:val="1"/>
      <w:numFmt w:val="bullet"/>
      <w:lvlText w:val="•"/>
      <w:lvlJc w:val="left"/>
      <w:pPr>
        <w:tabs>
          <w:tab w:val="num" w:pos="5760"/>
        </w:tabs>
        <w:ind w:left="5760" w:hanging="360"/>
      </w:pPr>
      <w:rPr>
        <w:rFonts w:ascii="Arial" w:hAnsi="Arial" w:cs="Arial" w:hint="default"/>
      </w:rPr>
    </w:lvl>
    <w:lvl w:ilvl="8" w:tplc="537AC278">
      <w:start w:val="1"/>
      <w:numFmt w:val="bullet"/>
      <w:lvlText w:val="•"/>
      <w:lvlJc w:val="left"/>
      <w:pPr>
        <w:tabs>
          <w:tab w:val="num" w:pos="6480"/>
        </w:tabs>
        <w:ind w:left="6480" w:hanging="360"/>
      </w:pPr>
      <w:rPr>
        <w:rFonts w:ascii="Arial" w:hAnsi="Arial" w:cs="Arial" w:hint="default"/>
      </w:rPr>
    </w:lvl>
  </w:abstractNum>
  <w:abstractNum w:abstractNumId="33">
    <w:nsid w:val="622D2B6A"/>
    <w:multiLevelType w:val="hybridMultilevel"/>
    <w:tmpl w:val="9BC2D0C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nsid w:val="668141CB"/>
    <w:multiLevelType w:val="hybridMultilevel"/>
    <w:tmpl w:val="8E946E8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nsid w:val="69E309DB"/>
    <w:multiLevelType w:val="hybridMultilevel"/>
    <w:tmpl w:val="964C73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6C084EF7"/>
    <w:multiLevelType w:val="hybridMultilevel"/>
    <w:tmpl w:val="5A84D1D6"/>
    <w:lvl w:ilvl="0" w:tplc="04100001">
      <w:start w:val="1"/>
      <w:numFmt w:val="bullet"/>
      <w:lvlText w:val=""/>
      <w:lvlJc w:val="left"/>
      <w:pPr>
        <w:tabs>
          <w:tab w:val="num" w:pos="578"/>
        </w:tabs>
        <w:ind w:left="578" w:hanging="360"/>
      </w:pPr>
      <w:rPr>
        <w:rFonts w:ascii="Symbol" w:hAnsi="Symbol" w:cs="Symbol" w:hint="default"/>
      </w:rPr>
    </w:lvl>
    <w:lvl w:ilvl="1" w:tplc="04100003">
      <w:start w:val="1"/>
      <w:numFmt w:val="bullet"/>
      <w:lvlText w:val="o"/>
      <w:lvlJc w:val="left"/>
      <w:pPr>
        <w:tabs>
          <w:tab w:val="num" w:pos="1298"/>
        </w:tabs>
        <w:ind w:left="1298" w:hanging="360"/>
      </w:pPr>
      <w:rPr>
        <w:rFonts w:ascii="Courier New" w:hAnsi="Courier New" w:cs="Courier New" w:hint="default"/>
      </w:rPr>
    </w:lvl>
    <w:lvl w:ilvl="2" w:tplc="04100005">
      <w:start w:val="1"/>
      <w:numFmt w:val="bullet"/>
      <w:lvlText w:val=""/>
      <w:lvlJc w:val="left"/>
      <w:pPr>
        <w:tabs>
          <w:tab w:val="num" w:pos="2018"/>
        </w:tabs>
        <w:ind w:left="2018" w:hanging="360"/>
      </w:pPr>
      <w:rPr>
        <w:rFonts w:ascii="Wingdings" w:hAnsi="Wingdings" w:cs="Wingdings" w:hint="default"/>
      </w:rPr>
    </w:lvl>
    <w:lvl w:ilvl="3" w:tplc="F9667676">
      <w:start w:val="1"/>
      <w:numFmt w:val="bullet"/>
      <w:pStyle w:val="Bullet"/>
      <w:lvlText w:val=""/>
      <w:lvlJc w:val="left"/>
      <w:pPr>
        <w:tabs>
          <w:tab w:val="num" w:pos="2738"/>
        </w:tabs>
        <w:ind w:left="2435" w:hanging="57"/>
      </w:pPr>
      <w:rPr>
        <w:rFonts w:ascii="Symbol" w:hAnsi="Symbol" w:cs="Symbol" w:hint="default"/>
      </w:rPr>
    </w:lvl>
    <w:lvl w:ilvl="4" w:tplc="04100003">
      <w:start w:val="1"/>
      <w:numFmt w:val="bullet"/>
      <w:lvlText w:val="o"/>
      <w:lvlJc w:val="left"/>
      <w:pPr>
        <w:tabs>
          <w:tab w:val="num" w:pos="3458"/>
        </w:tabs>
        <w:ind w:left="3458" w:hanging="360"/>
      </w:pPr>
      <w:rPr>
        <w:rFonts w:ascii="Courier New" w:hAnsi="Courier New" w:cs="Courier New" w:hint="default"/>
      </w:rPr>
    </w:lvl>
    <w:lvl w:ilvl="5" w:tplc="04100005">
      <w:start w:val="1"/>
      <w:numFmt w:val="bullet"/>
      <w:lvlText w:val=""/>
      <w:lvlJc w:val="left"/>
      <w:pPr>
        <w:tabs>
          <w:tab w:val="num" w:pos="4178"/>
        </w:tabs>
        <w:ind w:left="4178" w:hanging="360"/>
      </w:pPr>
      <w:rPr>
        <w:rFonts w:ascii="Wingdings" w:hAnsi="Wingdings" w:cs="Wingdings" w:hint="default"/>
      </w:rPr>
    </w:lvl>
    <w:lvl w:ilvl="6" w:tplc="04100001">
      <w:start w:val="1"/>
      <w:numFmt w:val="bullet"/>
      <w:lvlText w:val=""/>
      <w:lvlJc w:val="left"/>
      <w:pPr>
        <w:tabs>
          <w:tab w:val="num" w:pos="4898"/>
        </w:tabs>
        <w:ind w:left="4898" w:hanging="360"/>
      </w:pPr>
      <w:rPr>
        <w:rFonts w:ascii="Symbol" w:hAnsi="Symbol" w:cs="Symbol" w:hint="default"/>
      </w:rPr>
    </w:lvl>
    <w:lvl w:ilvl="7" w:tplc="04100003">
      <w:start w:val="1"/>
      <w:numFmt w:val="bullet"/>
      <w:lvlText w:val="o"/>
      <w:lvlJc w:val="left"/>
      <w:pPr>
        <w:tabs>
          <w:tab w:val="num" w:pos="5618"/>
        </w:tabs>
        <w:ind w:left="5618" w:hanging="360"/>
      </w:pPr>
      <w:rPr>
        <w:rFonts w:ascii="Courier New" w:hAnsi="Courier New" w:cs="Courier New" w:hint="default"/>
      </w:rPr>
    </w:lvl>
    <w:lvl w:ilvl="8" w:tplc="04100005">
      <w:start w:val="1"/>
      <w:numFmt w:val="bullet"/>
      <w:lvlText w:val=""/>
      <w:lvlJc w:val="left"/>
      <w:pPr>
        <w:tabs>
          <w:tab w:val="num" w:pos="6338"/>
        </w:tabs>
        <w:ind w:left="6338" w:hanging="360"/>
      </w:pPr>
      <w:rPr>
        <w:rFonts w:ascii="Wingdings" w:hAnsi="Wingdings" w:cs="Wingdings" w:hint="default"/>
      </w:rPr>
    </w:lvl>
  </w:abstractNum>
  <w:abstractNum w:abstractNumId="37">
    <w:nsid w:val="70373579"/>
    <w:multiLevelType w:val="hybridMultilevel"/>
    <w:tmpl w:val="B7FCDD5E"/>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8">
    <w:nsid w:val="72527420"/>
    <w:multiLevelType w:val="hybridMultilevel"/>
    <w:tmpl w:val="8BE2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3E5593"/>
    <w:multiLevelType w:val="hybridMultilevel"/>
    <w:tmpl w:val="E6D87558"/>
    <w:lvl w:ilvl="0" w:tplc="6560B31C">
      <w:start w:val="8"/>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3A267C"/>
    <w:multiLevelType w:val="hybridMultilevel"/>
    <w:tmpl w:val="1C80AA3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nsid w:val="75FB01F0"/>
    <w:multiLevelType w:val="hybridMultilevel"/>
    <w:tmpl w:val="2AAA4322"/>
    <w:lvl w:ilvl="0" w:tplc="89B8E860">
      <w:start w:val="1"/>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2">
    <w:nsid w:val="76DE6C2C"/>
    <w:multiLevelType w:val="hybridMultilevel"/>
    <w:tmpl w:val="65C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F341AD"/>
    <w:multiLevelType w:val="hybridMultilevel"/>
    <w:tmpl w:val="FFB8D2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12"/>
  </w:num>
  <w:num w:numId="3">
    <w:abstractNumId w:val="32"/>
  </w:num>
  <w:num w:numId="4">
    <w:abstractNumId w:val="17"/>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4"/>
  </w:num>
  <w:num w:numId="8">
    <w:abstractNumId w:val="16"/>
  </w:num>
  <w:num w:numId="9">
    <w:abstractNumId w:val="11"/>
  </w:num>
  <w:num w:numId="10">
    <w:abstractNumId w:val="27"/>
  </w:num>
  <w:num w:numId="11">
    <w:abstractNumId w:val="10"/>
  </w:num>
  <w:num w:numId="12">
    <w:abstractNumId w:val="20"/>
  </w:num>
  <w:num w:numId="13">
    <w:abstractNumId w:val="36"/>
  </w:num>
  <w:num w:numId="14">
    <w:abstractNumId w:val="9"/>
  </w:num>
  <w:num w:numId="15">
    <w:abstractNumId w:val="24"/>
  </w:num>
  <w:num w:numId="16">
    <w:abstractNumId w:val="3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6"/>
  </w:num>
  <w:num w:numId="27">
    <w:abstractNumId w:val="43"/>
  </w:num>
  <w:num w:numId="28">
    <w:abstractNumId w:val="0"/>
  </w:num>
  <w:num w:numId="29">
    <w:abstractNumId w:val="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14"/>
  </w:num>
  <w:num w:numId="34">
    <w:abstractNumId w:val="1"/>
  </w:num>
  <w:num w:numId="35">
    <w:abstractNumId w:val="7"/>
  </w:num>
  <w:num w:numId="36">
    <w:abstractNumId w:val="35"/>
  </w:num>
  <w:num w:numId="37">
    <w:abstractNumId w:val="4"/>
  </w:num>
  <w:num w:numId="38">
    <w:abstractNumId w:val="15"/>
  </w:num>
  <w:num w:numId="39">
    <w:abstractNumId w:val="8"/>
  </w:num>
  <w:num w:numId="40">
    <w:abstractNumId w:val="13"/>
  </w:num>
  <w:num w:numId="41">
    <w:abstractNumId w:val="33"/>
  </w:num>
  <w:num w:numId="42">
    <w:abstractNumId w:val="40"/>
  </w:num>
  <w:num w:numId="43">
    <w:abstractNumId w:val="22"/>
  </w:num>
  <w:num w:numId="44">
    <w:abstractNumId w:val="23"/>
  </w:num>
  <w:num w:numId="45">
    <w:abstractNumId w:val="39"/>
  </w:num>
  <w:num w:numId="46">
    <w:abstractNumId w:val="36"/>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5"/>
  </w:num>
  <w:num w:numId="50">
    <w:abstractNumId w:val="26"/>
  </w:num>
  <w:num w:numId="51">
    <w:abstractNumId w:val="29"/>
  </w:num>
  <w:num w:numId="52">
    <w:abstractNumId w:val="19"/>
  </w:num>
  <w:num w:numId="53">
    <w:abstractNumId w:val="36"/>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 w:numId="56">
    <w:abstractNumId w:val="18"/>
  </w:num>
  <w:num w:numId="57">
    <w:abstractNumId w:val="36"/>
  </w:num>
  <w:num w:numId="58">
    <w:abstractNumId w:val="36"/>
  </w:num>
  <w:num w:numId="59">
    <w:abstractNumId w:val="42"/>
  </w:num>
  <w:num w:numId="60">
    <w:abstractNumId w:val="38"/>
  </w:num>
  <w:num w:numId="61">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D6D"/>
    <w:rsid w:val="000025CF"/>
    <w:rsid w:val="000117D0"/>
    <w:rsid w:val="00020C6A"/>
    <w:rsid w:val="000234E2"/>
    <w:rsid w:val="000278E9"/>
    <w:rsid w:val="00030A26"/>
    <w:rsid w:val="0003397F"/>
    <w:rsid w:val="00034B9E"/>
    <w:rsid w:val="000447D3"/>
    <w:rsid w:val="00045F72"/>
    <w:rsid w:val="00051CD9"/>
    <w:rsid w:val="0006046A"/>
    <w:rsid w:val="00063BD0"/>
    <w:rsid w:val="00066C64"/>
    <w:rsid w:val="00067738"/>
    <w:rsid w:val="000805E9"/>
    <w:rsid w:val="00084148"/>
    <w:rsid w:val="000908F1"/>
    <w:rsid w:val="00096DD8"/>
    <w:rsid w:val="000B331A"/>
    <w:rsid w:val="000D41BB"/>
    <w:rsid w:val="000D43C9"/>
    <w:rsid w:val="000E0B1D"/>
    <w:rsid w:val="000E211D"/>
    <w:rsid w:val="000E3185"/>
    <w:rsid w:val="000E3354"/>
    <w:rsid w:val="000E4969"/>
    <w:rsid w:val="000E74B8"/>
    <w:rsid w:val="000F11EA"/>
    <w:rsid w:val="000F1FAB"/>
    <w:rsid w:val="000F374F"/>
    <w:rsid w:val="0010792E"/>
    <w:rsid w:val="00124AC8"/>
    <w:rsid w:val="00130F29"/>
    <w:rsid w:val="001330BC"/>
    <w:rsid w:val="001351FC"/>
    <w:rsid w:val="001357A0"/>
    <w:rsid w:val="001361A8"/>
    <w:rsid w:val="00160764"/>
    <w:rsid w:val="00164AAD"/>
    <w:rsid w:val="00172A03"/>
    <w:rsid w:val="001836E0"/>
    <w:rsid w:val="001930FF"/>
    <w:rsid w:val="00193DD4"/>
    <w:rsid w:val="001C161E"/>
    <w:rsid w:val="001C203E"/>
    <w:rsid w:val="001C2E42"/>
    <w:rsid w:val="001C5C7B"/>
    <w:rsid w:val="001D0D6D"/>
    <w:rsid w:val="001D2B13"/>
    <w:rsid w:val="001D4DDE"/>
    <w:rsid w:val="001E13D7"/>
    <w:rsid w:val="001E41D8"/>
    <w:rsid w:val="001E512E"/>
    <w:rsid w:val="001E785F"/>
    <w:rsid w:val="001E7A48"/>
    <w:rsid w:val="001F3520"/>
    <w:rsid w:val="00203377"/>
    <w:rsid w:val="00211F5B"/>
    <w:rsid w:val="00212D73"/>
    <w:rsid w:val="00213B3B"/>
    <w:rsid w:val="00214088"/>
    <w:rsid w:val="00217670"/>
    <w:rsid w:val="002305AF"/>
    <w:rsid w:val="00233690"/>
    <w:rsid w:val="002367CD"/>
    <w:rsid w:val="002378D9"/>
    <w:rsid w:val="00247353"/>
    <w:rsid w:val="00250F9D"/>
    <w:rsid w:val="00253FA9"/>
    <w:rsid w:val="00256712"/>
    <w:rsid w:val="00262487"/>
    <w:rsid w:val="00263E65"/>
    <w:rsid w:val="0027216C"/>
    <w:rsid w:val="00275766"/>
    <w:rsid w:val="00281FAE"/>
    <w:rsid w:val="002824B0"/>
    <w:rsid w:val="00283667"/>
    <w:rsid w:val="00291559"/>
    <w:rsid w:val="00295703"/>
    <w:rsid w:val="002A0621"/>
    <w:rsid w:val="002A0C05"/>
    <w:rsid w:val="002A31C3"/>
    <w:rsid w:val="002A586D"/>
    <w:rsid w:val="002A6349"/>
    <w:rsid w:val="002B044B"/>
    <w:rsid w:val="002B7CDC"/>
    <w:rsid w:val="002C41DE"/>
    <w:rsid w:val="002D45AA"/>
    <w:rsid w:val="002E59C4"/>
    <w:rsid w:val="002F2304"/>
    <w:rsid w:val="002F2E9A"/>
    <w:rsid w:val="00305B12"/>
    <w:rsid w:val="00311186"/>
    <w:rsid w:val="00333174"/>
    <w:rsid w:val="00350865"/>
    <w:rsid w:val="00353437"/>
    <w:rsid w:val="003534E2"/>
    <w:rsid w:val="00361485"/>
    <w:rsid w:val="00361986"/>
    <w:rsid w:val="00363720"/>
    <w:rsid w:val="00366820"/>
    <w:rsid w:val="0037083C"/>
    <w:rsid w:val="00370932"/>
    <w:rsid w:val="00370AFA"/>
    <w:rsid w:val="00375C02"/>
    <w:rsid w:val="003772FC"/>
    <w:rsid w:val="0037781E"/>
    <w:rsid w:val="0038259C"/>
    <w:rsid w:val="00386055"/>
    <w:rsid w:val="00387E7B"/>
    <w:rsid w:val="00390B50"/>
    <w:rsid w:val="00392D62"/>
    <w:rsid w:val="003A0145"/>
    <w:rsid w:val="003C204F"/>
    <w:rsid w:val="003C6C11"/>
    <w:rsid w:val="003D12A6"/>
    <w:rsid w:val="003D139C"/>
    <w:rsid w:val="003D1865"/>
    <w:rsid w:val="003D447F"/>
    <w:rsid w:val="003E2E0D"/>
    <w:rsid w:val="003E6072"/>
    <w:rsid w:val="003F0CE1"/>
    <w:rsid w:val="003F26F8"/>
    <w:rsid w:val="00400585"/>
    <w:rsid w:val="004029D8"/>
    <w:rsid w:val="00405941"/>
    <w:rsid w:val="004060CD"/>
    <w:rsid w:val="004102AB"/>
    <w:rsid w:val="00434FF4"/>
    <w:rsid w:val="00435980"/>
    <w:rsid w:val="00450ACB"/>
    <w:rsid w:val="00453E68"/>
    <w:rsid w:val="004547A2"/>
    <w:rsid w:val="004611BF"/>
    <w:rsid w:val="0046274B"/>
    <w:rsid w:val="0046434A"/>
    <w:rsid w:val="00466588"/>
    <w:rsid w:val="00474652"/>
    <w:rsid w:val="00482E1D"/>
    <w:rsid w:val="00482E51"/>
    <w:rsid w:val="00490338"/>
    <w:rsid w:val="004906FB"/>
    <w:rsid w:val="004915B6"/>
    <w:rsid w:val="00491F5A"/>
    <w:rsid w:val="0049730D"/>
    <w:rsid w:val="004B7C5F"/>
    <w:rsid w:val="004C0193"/>
    <w:rsid w:val="004C40BD"/>
    <w:rsid w:val="004D3D88"/>
    <w:rsid w:val="004D50FC"/>
    <w:rsid w:val="004E466B"/>
    <w:rsid w:val="004F195B"/>
    <w:rsid w:val="004F5E9D"/>
    <w:rsid w:val="004F66E5"/>
    <w:rsid w:val="00503618"/>
    <w:rsid w:val="00513868"/>
    <w:rsid w:val="00513A80"/>
    <w:rsid w:val="005144A3"/>
    <w:rsid w:val="00520296"/>
    <w:rsid w:val="00520844"/>
    <w:rsid w:val="00520BD0"/>
    <w:rsid w:val="00535B9C"/>
    <w:rsid w:val="005411C7"/>
    <w:rsid w:val="00543CB9"/>
    <w:rsid w:val="00572E72"/>
    <w:rsid w:val="005751AF"/>
    <w:rsid w:val="00576A5F"/>
    <w:rsid w:val="005770F8"/>
    <w:rsid w:val="0058726D"/>
    <w:rsid w:val="00591276"/>
    <w:rsid w:val="005952D4"/>
    <w:rsid w:val="005A1CDF"/>
    <w:rsid w:val="005B38F1"/>
    <w:rsid w:val="005B48E7"/>
    <w:rsid w:val="005B6538"/>
    <w:rsid w:val="005B66FF"/>
    <w:rsid w:val="005C36D9"/>
    <w:rsid w:val="005D3BF6"/>
    <w:rsid w:val="005D7899"/>
    <w:rsid w:val="005E2366"/>
    <w:rsid w:val="005E2F50"/>
    <w:rsid w:val="005F5753"/>
    <w:rsid w:val="00605175"/>
    <w:rsid w:val="0060708B"/>
    <w:rsid w:val="0060756D"/>
    <w:rsid w:val="00607D2A"/>
    <w:rsid w:val="006122AF"/>
    <w:rsid w:val="00615410"/>
    <w:rsid w:val="00625465"/>
    <w:rsid w:val="00631A31"/>
    <w:rsid w:val="0063456D"/>
    <w:rsid w:val="0063780F"/>
    <w:rsid w:val="006400F0"/>
    <w:rsid w:val="00640565"/>
    <w:rsid w:val="006441D2"/>
    <w:rsid w:val="00647696"/>
    <w:rsid w:val="0065280A"/>
    <w:rsid w:val="006611EB"/>
    <w:rsid w:val="00675E28"/>
    <w:rsid w:val="00682B87"/>
    <w:rsid w:val="006A27D0"/>
    <w:rsid w:val="006A4B49"/>
    <w:rsid w:val="006B07EF"/>
    <w:rsid w:val="006B221E"/>
    <w:rsid w:val="006B5F75"/>
    <w:rsid w:val="006C7A87"/>
    <w:rsid w:val="006D111E"/>
    <w:rsid w:val="006D27EB"/>
    <w:rsid w:val="006D496B"/>
    <w:rsid w:val="006E0FE4"/>
    <w:rsid w:val="006E3676"/>
    <w:rsid w:val="006E4403"/>
    <w:rsid w:val="006E6E57"/>
    <w:rsid w:val="006E7918"/>
    <w:rsid w:val="006F0F2A"/>
    <w:rsid w:val="006F6F16"/>
    <w:rsid w:val="00705745"/>
    <w:rsid w:val="00713B46"/>
    <w:rsid w:val="00721401"/>
    <w:rsid w:val="00721FCB"/>
    <w:rsid w:val="0072533F"/>
    <w:rsid w:val="00731DA6"/>
    <w:rsid w:val="00734464"/>
    <w:rsid w:val="00734EBE"/>
    <w:rsid w:val="007364F5"/>
    <w:rsid w:val="00742F80"/>
    <w:rsid w:val="00751D09"/>
    <w:rsid w:val="0076066D"/>
    <w:rsid w:val="00761517"/>
    <w:rsid w:val="00774DFC"/>
    <w:rsid w:val="0077791F"/>
    <w:rsid w:val="00780B2C"/>
    <w:rsid w:val="0078113B"/>
    <w:rsid w:val="0078234E"/>
    <w:rsid w:val="007850A9"/>
    <w:rsid w:val="00785D0C"/>
    <w:rsid w:val="00786425"/>
    <w:rsid w:val="007A113F"/>
    <w:rsid w:val="007A4F1C"/>
    <w:rsid w:val="007A67D6"/>
    <w:rsid w:val="007B54AD"/>
    <w:rsid w:val="007C26F3"/>
    <w:rsid w:val="007D1B5D"/>
    <w:rsid w:val="007D3848"/>
    <w:rsid w:val="007D5F79"/>
    <w:rsid w:val="007D6FEF"/>
    <w:rsid w:val="007F060F"/>
    <w:rsid w:val="008008CD"/>
    <w:rsid w:val="008021F2"/>
    <w:rsid w:val="00803E43"/>
    <w:rsid w:val="00811770"/>
    <w:rsid w:val="008223BD"/>
    <w:rsid w:val="00825F95"/>
    <w:rsid w:val="008346D4"/>
    <w:rsid w:val="0083658A"/>
    <w:rsid w:val="00837791"/>
    <w:rsid w:val="00843145"/>
    <w:rsid w:val="008444BE"/>
    <w:rsid w:val="00846E83"/>
    <w:rsid w:val="00850353"/>
    <w:rsid w:val="00851D24"/>
    <w:rsid w:val="008538E0"/>
    <w:rsid w:val="00856854"/>
    <w:rsid w:val="008608EF"/>
    <w:rsid w:val="00873A4F"/>
    <w:rsid w:val="00874E77"/>
    <w:rsid w:val="008764D7"/>
    <w:rsid w:val="00881AF5"/>
    <w:rsid w:val="00883089"/>
    <w:rsid w:val="008860A6"/>
    <w:rsid w:val="00896D50"/>
    <w:rsid w:val="008973AD"/>
    <w:rsid w:val="008A1CEC"/>
    <w:rsid w:val="008A40DA"/>
    <w:rsid w:val="008B102E"/>
    <w:rsid w:val="008B2B4C"/>
    <w:rsid w:val="008B49CA"/>
    <w:rsid w:val="008B5CE4"/>
    <w:rsid w:val="008D7B9D"/>
    <w:rsid w:val="008E02AE"/>
    <w:rsid w:val="008E1E26"/>
    <w:rsid w:val="008E27FD"/>
    <w:rsid w:val="008E56B4"/>
    <w:rsid w:val="008E6299"/>
    <w:rsid w:val="008F079D"/>
    <w:rsid w:val="008F0A95"/>
    <w:rsid w:val="008F7F22"/>
    <w:rsid w:val="009038A6"/>
    <w:rsid w:val="009042FD"/>
    <w:rsid w:val="00910433"/>
    <w:rsid w:val="00915BFF"/>
    <w:rsid w:val="00927ADE"/>
    <w:rsid w:val="00927EDB"/>
    <w:rsid w:val="009326C9"/>
    <w:rsid w:val="00936935"/>
    <w:rsid w:val="00971FE3"/>
    <w:rsid w:val="00972893"/>
    <w:rsid w:val="009748D4"/>
    <w:rsid w:val="00984900"/>
    <w:rsid w:val="00992675"/>
    <w:rsid w:val="00995EDD"/>
    <w:rsid w:val="009A2EBB"/>
    <w:rsid w:val="009A659C"/>
    <w:rsid w:val="009A7103"/>
    <w:rsid w:val="009B17F1"/>
    <w:rsid w:val="009B5928"/>
    <w:rsid w:val="009C7B2E"/>
    <w:rsid w:val="009D1382"/>
    <w:rsid w:val="009D1AF8"/>
    <w:rsid w:val="009D757F"/>
    <w:rsid w:val="009D7E2C"/>
    <w:rsid w:val="009D7F25"/>
    <w:rsid w:val="009E3217"/>
    <w:rsid w:val="009E4DD7"/>
    <w:rsid w:val="009E4E5B"/>
    <w:rsid w:val="00A00F8E"/>
    <w:rsid w:val="00A01C30"/>
    <w:rsid w:val="00A01FD1"/>
    <w:rsid w:val="00A0289B"/>
    <w:rsid w:val="00A030E9"/>
    <w:rsid w:val="00A043FF"/>
    <w:rsid w:val="00A07E98"/>
    <w:rsid w:val="00A1162B"/>
    <w:rsid w:val="00A11BAF"/>
    <w:rsid w:val="00A1585C"/>
    <w:rsid w:val="00A20166"/>
    <w:rsid w:val="00A22A9A"/>
    <w:rsid w:val="00A2304A"/>
    <w:rsid w:val="00A273A6"/>
    <w:rsid w:val="00A4084C"/>
    <w:rsid w:val="00A43BAF"/>
    <w:rsid w:val="00A43EA6"/>
    <w:rsid w:val="00A476B2"/>
    <w:rsid w:val="00A617B4"/>
    <w:rsid w:val="00A62914"/>
    <w:rsid w:val="00A719EC"/>
    <w:rsid w:val="00A7646C"/>
    <w:rsid w:val="00A8024A"/>
    <w:rsid w:val="00A80C67"/>
    <w:rsid w:val="00A84AA0"/>
    <w:rsid w:val="00A912EC"/>
    <w:rsid w:val="00A96971"/>
    <w:rsid w:val="00AA49E4"/>
    <w:rsid w:val="00AA5A33"/>
    <w:rsid w:val="00AA6066"/>
    <w:rsid w:val="00AC7B51"/>
    <w:rsid w:val="00AE0E48"/>
    <w:rsid w:val="00AF1BA6"/>
    <w:rsid w:val="00AF33AB"/>
    <w:rsid w:val="00B033C5"/>
    <w:rsid w:val="00B05BFA"/>
    <w:rsid w:val="00B1716A"/>
    <w:rsid w:val="00B2019D"/>
    <w:rsid w:val="00B20E15"/>
    <w:rsid w:val="00B216F2"/>
    <w:rsid w:val="00B220C2"/>
    <w:rsid w:val="00B23469"/>
    <w:rsid w:val="00B24152"/>
    <w:rsid w:val="00B32C49"/>
    <w:rsid w:val="00B33D86"/>
    <w:rsid w:val="00B36460"/>
    <w:rsid w:val="00B47611"/>
    <w:rsid w:val="00B57770"/>
    <w:rsid w:val="00B635ED"/>
    <w:rsid w:val="00B6530F"/>
    <w:rsid w:val="00B65C2D"/>
    <w:rsid w:val="00B7489B"/>
    <w:rsid w:val="00B8181C"/>
    <w:rsid w:val="00B81A69"/>
    <w:rsid w:val="00B90C5E"/>
    <w:rsid w:val="00B931AA"/>
    <w:rsid w:val="00B93560"/>
    <w:rsid w:val="00BA21E7"/>
    <w:rsid w:val="00BB382E"/>
    <w:rsid w:val="00BB6007"/>
    <w:rsid w:val="00BC0DF6"/>
    <w:rsid w:val="00BC3CC0"/>
    <w:rsid w:val="00BD14B1"/>
    <w:rsid w:val="00BD15A8"/>
    <w:rsid w:val="00BD1C9B"/>
    <w:rsid w:val="00BD7944"/>
    <w:rsid w:val="00BD7B5A"/>
    <w:rsid w:val="00BE0347"/>
    <w:rsid w:val="00BE05C5"/>
    <w:rsid w:val="00BE2173"/>
    <w:rsid w:val="00BE3CDD"/>
    <w:rsid w:val="00BE3D47"/>
    <w:rsid w:val="00BE462F"/>
    <w:rsid w:val="00BF03FD"/>
    <w:rsid w:val="00BF1136"/>
    <w:rsid w:val="00BF189A"/>
    <w:rsid w:val="00C018EE"/>
    <w:rsid w:val="00C01ACD"/>
    <w:rsid w:val="00C02E06"/>
    <w:rsid w:val="00C032D3"/>
    <w:rsid w:val="00C0503A"/>
    <w:rsid w:val="00C06983"/>
    <w:rsid w:val="00C07A7F"/>
    <w:rsid w:val="00C13849"/>
    <w:rsid w:val="00C16630"/>
    <w:rsid w:val="00C23D67"/>
    <w:rsid w:val="00C250CC"/>
    <w:rsid w:val="00C27974"/>
    <w:rsid w:val="00C27F92"/>
    <w:rsid w:val="00C330BD"/>
    <w:rsid w:val="00C34497"/>
    <w:rsid w:val="00C34631"/>
    <w:rsid w:val="00C3755C"/>
    <w:rsid w:val="00C43153"/>
    <w:rsid w:val="00C4372B"/>
    <w:rsid w:val="00C51C53"/>
    <w:rsid w:val="00C555D3"/>
    <w:rsid w:val="00C55FE0"/>
    <w:rsid w:val="00C74DCB"/>
    <w:rsid w:val="00C75A8B"/>
    <w:rsid w:val="00C84C1D"/>
    <w:rsid w:val="00C84D65"/>
    <w:rsid w:val="00C86483"/>
    <w:rsid w:val="00C90997"/>
    <w:rsid w:val="00C92893"/>
    <w:rsid w:val="00CB20F7"/>
    <w:rsid w:val="00CC07CB"/>
    <w:rsid w:val="00CC257D"/>
    <w:rsid w:val="00CC35B0"/>
    <w:rsid w:val="00CC3C75"/>
    <w:rsid w:val="00CC6E7C"/>
    <w:rsid w:val="00CD2400"/>
    <w:rsid w:val="00CF2A37"/>
    <w:rsid w:val="00CF63A4"/>
    <w:rsid w:val="00D04010"/>
    <w:rsid w:val="00D05FF9"/>
    <w:rsid w:val="00D10324"/>
    <w:rsid w:val="00D1125A"/>
    <w:rsid w:val="00D15382"/>
    <w:rsid w:val="00D16E97"/>
    <w:rsid w:val="00D20DF8"/>
    <w:rsid w:val="00D33FC2"/>
    <w:rsid w:val="00D41451"/>
    <w:rsid w:val="00D4179D"/>
    <w:rsid w:val="00D42066"/>
    <w:rsid w:val="00D42354"/>
    <w:rsid w:val="00D44932"/>
    <w:rsid w:val="00D510E1"/>
    <w:rsid w:val="00D51770"/>
    <w:rsid w:val="00D55A9E"/>
    <w:rsid w:val="00D5791C"/>
    <w:rsid w:val="00D614E3"/>
    <w:rsid w:val="00D651AA"/>
    <w:rsid w:val="00D65EB5"/>
    <w:rsid w:val="00D7581B"/>
    <w:rsid w:val="00D833CC"/>
    <w:rsid w:val="00D90A4C"/>
    <w:rsid w:val="00D94998"/>
    <w:rsid w:val="00D9543E"/>
    <w:rsid w:val="00DA7CE1"/>
    <w:rsid w:val="00DB0676"/>
    <w:rsid w:val="00DB0874"/>
    <w:rsid w:val="00DB2D3E"/>
    <w:rsid w:val="00DB7BF3"/>
    <w:rsid w:val="00DC29E0"/>
    <w:rsid w:val="00DC2F5A"/>
    <w:rsid w:val="00DC365C"/>
    <w:rsid w:val="00DC3684"/>
    <w:rsid w:val="00DC4A83"/>
    <w:rsid w:val="00DD17AA"/>
    <w:rsid w:val="00DD51C3"/>
    <w:rsid w:val="00DE5ED5"/>
    <w:rsid w:val="00E005ED"/>
    <w:rsid w:val="00E05417"/>
    <w:rsid w:val="00E10261"/>
    <w:rsid w:val="00E1218E"/>
    <w:rsid w:val="00E12E3C"/>
    <w:rsid w:val="00E212BD"/>
    <w:rsid w:val="00E24365"/>
    <w:rsid w:val="00E254A7"/>
    <w:rsid w:val="00E26D71"/>
    <w:rsid w:val="00E30285"/>
    <w:rsid w:val="00E315CF"/>
    <w:rsid w:val="00E40B88"/>
    <w:rsid w:val="00E434A2"/>
    <w:rsid w:val="00E4460F"/>
    <w:rsid w:val="00E522C6"/>
    <w:rsid w:val="00E620D1"/>
    <w:rsid w:val="00E655EE"/>
    <w:rsid w:val="00E657BB"/>
    <w:rsid w:val="00E7099B"/>
    <w:rsid w:val="00E73632"/>
    <w:rsid w:val="00E754D7"/>
    <w:rsid w:val="00E76CDC"/>
    <w:rsid w:val="00E77F1B"/>
    <w:rsid w:val="00E81C8C"/>
    <w:rsid w:val="00E82E96"/>
    <w:rsid w:val="00E87562"/>
    <w:rsid w:val="00E9026F"/>
    <w:rsid w:val="00E920DB"/>
    <w:rsid w:val="00E92C6D"/>
    <w:rsid w:val="00E93D02"/>
    <w:rsid w:val="00E952BF"/>
    <w:rsid w:val="00E97821"/>
    <w:rsid w:val="00E97FB8"/>
    <w:rsid w:val="00EA060E"/>
    <w:rsid w:val="00EA112D"/>
    <w:rsid w:val="00EB4093"/>
    <w:rsid w:val="00EB623F"/>
    <w:rsid w:val="00ED4DCC"/>
    <w:rsid w:val="00ED736F"/>
    <w:rsid w:val="00EE4CCA"/>
    <w:rsid w:val="00EE6E42"/>
    <w:rsid w:val="00EF0A96"/>
    <w:rsid w:val="00EF27F0"/>
    <w:rsid w:val="00EF285E"/>
    <w:rsid w:val="00EF40D3"/>
    <w:rsid w:val="00EF659A"/>
    <w:rsid w:val="00F00CC6"/>
    <w:rsid w:val="00F1117D"/>
    <w:rsid w:val="00F12EAA"/>
    <w:rsid w:val="00F1618A"/>
    <w:rsid w:val="00F16C43"/>
    <w:rsid w:val="00F220C2"/>
    <w:rsid w:val="00F24FCB"/>
    <w:rsid w:val="00F253ED"/>
    <w:rsid w:val="00F27803"/>
    <w:rsid w:val="00F36249"/>
    <w:rsid w:val="00F437B2"/>
    <w:rsid w:val="00F43B24"/>
    <w:rsid w:val="00F511D8"/>
    <w:rsid w:val="00F55428"/>
    <w:rsid w:val="00F603D7"/>
    <w:rsid w:val="00F60502"/>
    <w:rsid w:val="00F674C1"/>
    <w:rsid w:val="00F7739F"/>
    <w:rsid w:val="00F8228E"/>
    <w:rsid w:val="00F82920"/>
    <w:rsid w:val="00F83027"/>
    <w:rsid w:val="00F950B7"/>
    <w:rsid w:val="00F95805"/>
    <w:rsid w:val="00F96A21"/>
    <w:rsid w:val="00FA1FDB"/>
    <w:rsid w:val="00FA3147"/>
    <w:rsid w:val="00FA702E"/>
    <w:rsid w:val="00FC0EB0"/>
    <w:rsid w:val="00FC1E05"/>
    <w:rsid w:val="00FC3271"/>
    <w:rsid w:val="00FC3472"/>
    <w:rsid w:val="00FC797E"/>
    <w:rsid w:val="00FE0D72"/>
    <w:rsid w:val="00FE2C5E"/>
    <w:rsid w:val="00FE6895"/>
    <w:rsid w:val="00FF0E8B"/>
    <w:rsid w:val="00FF2863"/>
    <w:rsid w:val="00FF3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117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05417"/>
    <w:pPr>
      <w:spacing w:after="200" w:line="276" w:lineRule="auto"/>
    </w:pPr>
    <w:rPr>
      <w:rFonts w:cs="Calibri"/>
      <w:lang w:val="en-GB" w:eastAsia="en-US"/>
    </w:rPr>
  </w:style>
  <w:style w:type="paragraph" w:styleId="Heading1">
    <w:name w:val="heading 1"/>
    <w:basedOn w:val="Normal"/>
    <w:next w:val="Normal"/>
    <w:link w:val="Heading1Char"/>
    <w:uiPriority w:val="99"/>
    <w:qFormat/>
    <w:rsid w:val="00FF0E8B"/>
    <w:pPr>
      <w:keepNext/>
      <w:keepLines/>
      <w:spacing w:before="480" w:after="0"/>
      <w:outlineLvl w:val="0"/>
    </w:pPr>
    <w:rPr>
      <w:rFonts w:ascii="Cambria" w:eastAsia="MS ????" w:hAnsi="Cambria" w:cs="Cambria"/>
      <w:b/>
      <w:bCs/>
      <w:color w:val="365F91"/>
      <w:sz w:val="28"/>
      <w:szCs w:val="28"/>
    </w:rPr>
  </w:style>
  <w:style w:type="paragraph" w:styleId="Heading2">
    <w:name w:val="heading 2"/>
    <w:basedOn w:val="Normal"/>
    <w:next w:val="Normal"/>
    <w:link w:val="Heading2Char"/>
    <w:uiPriority w:val="99"/>
    <w:qFormat/>
    <w:rsid w:val="00FF0E8B"/>
    <w:pPr>
      <w:keepNext/>
      <w:keepLines/>
      <w:spacing w:before="200" w:after="0"/>
      <w:outlineLvl w:val="1"/>
    </w:pPr>
    <w:rPr>
      <w:rFonts w:ascii="Cambria" w:eastAsia="MS ????" w:hAnsi="Cambria" w:cs="Cambria"/>
      <w:b/>
      <w:bCs/>
      <w:color w:val="4F81BD"/>
      <w:sz w:val="26"/>
      <w:szCs w:val="26"/>
    </w:rPr>
  </w:style>
  <w:style w:type="paragraph" w:styleId="Heading3">
    <w:name w:val="heading 3"/>
    <w:basedOn w:val="Normal"/>
    <w:next w:val="Normal"/>
    <w:link w:val="Heading3Char"/>
    <w:uiPriority w:val="99"/>
    <w:qFormat/>
    <w:rsid w:val="00FF0E8B"/>
    <w:pPr>
      <w:keepNext/>
      <w:keepLines/>
      <w:spacing w:before="200" w:after="0"/>
      <w:outlineLvl w:val="2"/>
    </w:pPr>
    <w:rPr>
      <w:rFonts w:ascii="Cambria" w:eastAsia="MS ????"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0E8B"/>
    <w:rPr>
      <w:rFonts w:ascii="Cambria" w:eastAsia="MS ????" w:hAnsi="Cambria" w:cs="Cambria"/>
      <w:b/>
      <w:bCs/>
      <w:color w:val="365F91"/>
      <w:sz w:val="28"/>
      <w:szCs w:val="28"/>
    </w:rPr>
  </w:style>
  <w:style w:type="character" w:customStyle="1" w:styleId="Heading2Char">
    <w:name w:val="Heading 2 Char"/>
    <w:basedOn w:val="DefaultParagraphFont"/>
    <w:link w:val="Heading2"/>
    <w:uiPriority w:val="99"/>
    <w:locked/>
    <w:rsid w:val="00FF0E8B"/>
    <w:rPr>
      <w:rFonts w:ascii="Cambria" w:eastAsia="MS ????" w:hAnsi="Cambria" w:cs="Cambria"/>
      <w:b/>
      <w:bCs/>
      <w:color w:val="4F81BD"/>
      <w:sz w:val="26"/>
      <w:szCs w:val="26"/>
    </w:rPr>
  </w:style>
  <w:style w:type="character" w:customStyle="1" w:styleId="Heading3Char">
    <w:name w:val="Heading 3 Char"/>
    <w:basedOn w:val="DefaultParagraphFont"/>
    <w:link w:val="Heading3"/>
    <w:uiPriority w:val="99"/>
    <w:locked/>
    <w:rsid w:val="00FF0E8B"/>
    <w:rPr>
      <w:rFonts w:ascii="Cambria" w:eastAsia="MS ????" w:hAnsi="Cambria" w:cs="Cambria"/>
      <w:b/>
      <w:bCs/>
      <w:color w:val="4F81BD"/>
    </w:rPr>
  </w:style>
  <w:style w:type="paragraph" w:styleId="Title">
    <w:name w:val="Title"/>
    <w:basedOn w:val="Normal"/>
    <w:next w:val="Normal"/>
    <w:link w:val="TitleChar"/>
    <w:uiPriority w:val="99"/>
    <w:qFormat/>
    <w:rsid w:val="00FF0E8B"/>
    <w:pPr>
      <w:pBdr>
        <w:bottom w:val="single" w:sz="8" w:space="4" w:color="4F81BD"/>
      </w:pBdr>
      <w:spacing w:after="300" w:line="240" w:lineRule="auto"/>
    </w:pPr>
    <w:rPr>
      <w:rFonts w:ascii="Cambria" w:eastAsia="MS ????" w:hAnsi="Cambria" w:cs="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FF0E8B"/>
    <w:rPr>
      <w:rFonts w:ascii="Cambria" w:eastAsia="MS ????"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FF0E8B"/>
    <w:pPr>
      <w:numPr>
        <w:ilvl w:val="1"/>
      </w:numPr>
    </w:pPr>
    <w:rPr>
      <w:rFonts w:ascii="Cambria" w:eastAsia="MS ????" w:hAnsi="Cambria" w:cs="Cambria"/>
      <w:i/>
      <w:iCs/>
      <w:color w:val="4F81BD"/>
      <w:spacing w:val="15"/>
      <w:sz w:val="24"/>
      <w:szCs w:val="24"/>
      <w:lang w:val="en-US" w:eastAsia="ja-JP"/>
    </w:rPr>
  </w:style>
  <w:style w:type="character" w:customStyle="1" w:styleId="SubtitleChar">
    <w:name w:val="Subtitle Char"/>
    <w:basedOn w:val="DefaultParagraphFont"/>
    <w:link w:val="Subtitle"/>
    <w:uiPriority w:val="99"/>
    <w:locked/>
    <w:rsid w:val="00FF0E8B"/>
    <w:rPr>
      <w:rFonts w:ascii="Cambria" w:eastAsia="MS ????" w:hAnsi="Cambria" w:cs="Cambria"/>
      <w:i/>
      <w:iCs/>
      <w:color w:val="4F81BD"/>
      <w:spacing w:val="15"/>
      <w:sz w:val="24"/>
      <w:szCs w:val="24"/>
      <w:lang w:val="en-US" w:eastAsia="ja-JP"/>
    </w:rPr>
  </w:style>
  <w:style w:type="paragraph" w:styleId="BalloonText">
    <w:name w:val="Balloon Text"/>
    <w:basedOn w:val="Normal"/>
    <w:link w:val="BalloonTextChar"/>
    <w:uiPriority w:val="99"/>
    <w:semiHidden/>
    <w:rsid w:val="00FF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0E8B"/>
    <w:rPr>
      <w:rFonts w:ascii="Tahoma" w:hAnsi="Tahoma" w:cs="Tahoma"/>
      <w:sz w:val="16"/>
      <w:szCs w:val="16"/>
    </w:rPr>
  </w:style>
  <w:style w:type="paragraph" w:styleId="TOC1">
    <w:name w:val="toc 1"/>
    <w:basedOn w:val="Normal"/>
    <w:next w:val="Normal"/>
    <w:autoRedefine/>
    <w:uiPriority w:val="39"/>
    <w:rsid w:val="00FF0E8B"/>
    <w:pPr>
      <w:spacing w:before="120" w:after="0" w:line="240" w:lineRule="auto"/>
      <w:jc w:val="both"/>
    </w:pPr>
    <w:rPr>
      <w:rFonts w:ascii="Verdana" w:eastAsia="Times New Roman" w:hAnsi="Verdana" w:cs="Verdana"/>
      <w:b/>
      <w:bCs/>
      <w:sz w:val="18"/>
      <w:szCs w:val="18"/>
      <w:lang w:eastAsia="es-ES"/>
    </w:rPr>
  </w:style>
  <w:style w:type="paragraph" w:styleId="TOC2">
    <w:name w:val="toc 2"/>
    <w:basedOn w:val="Normal"/>
    <w:next w:val="Normal"/>
    <w:autoRedefine/>
    <w:uiPriority w:val="39"/>
    <w:rsid w:val="00FF0E8B"/>
    <w:pPr>
      <w:spacing w:before="120" w:after="0" w:line="240" w:lineRule="auto"/>
      <w:ind w:left="200"/>
      <w:jc w:val="both"/>
    </w:pPr>
    <w:rPr>
      <w:rFonts w:ascii="Verdana" w:eastAsia="Times New Roman" w:hAnsi="Verdana" w:cs="Verdana"/>
      <w:b/>
      <w:bCs/>
      <w:sz w:val="18"/>
      <w:szCs w:val="18"/>
      <w:lang w:eastAsia="es-ES"/>
    </w:rPr>
  </w:style>
  <w:style w:type="character" w:styleId="Hyperlink">
    <w:name w:val="Hyperlink"/>
    <w:basedOn w:val="DefaultParagraphFont"/>
    <w:uiPriority w:val="99"/>
    <w:rsid w:val="00FF0E8B"/>
    <w:rPr>
      <w:color w:val="0000FF"/>
      <w:u w:val="single"/>
    </w:rPr>
  </w:style>
  <w:style w:type="paragraph" w:styleId="NormalWeb">
    <w:name w:val="Normal (Web)"/>
    <w:basedOn w:val="Normal"/>
    <w:uiPriority w:val="99"/>
    <w:rsid w:val="00A80C67"/>
    <w:pPr>
      <w:spacing w:before="100" w:beforeAutospacing="1" w:after="100" w:afterAutospacing="1" w:line="240" w:lineRule="auto"/>
    </w:pPr>
    <w:rPr>
      <w:rFonts w:ascii="Times New Roman" w:eastAsia="MS ??" w:hAnsi="Times New Roman" w:cs="Times New Roman"/>
      <w:sz w:val="24"/>
      <w:szCs w:val="24"/>
      <w:lang w:eastAsia="en-GB"/>
    </w:rPr>
  </w:style>
  <w:style w:type="paragraph" w:styleId="ListParagraph">
    <w:name w:val="List Paragraph"/>
    <w:basedOn w:val="Normal"/>
    <w:uiPriority w:val="34"/>
    <w:qFormat/>
    <w:rsid w:val="00A80C67"/>
    <w:pPr>
      <w:spacing w:after="0" w:line="240" w:lineRule="auto"/>
      <w:ind w:left="720"/>
    </w:pPr>
    <w:rPr>
      <w:rFonts w:ascii="Times New Roman" w:eastAsia="MS ??" w:hAnsi="Times New Roman" w:cs="Times New Roman"/>
      <w:sz w:val="24"/>
      <w:szCs w:val="24"/>
      <w:lang w:eastAsia="en-GB"/>
    </w:rPr>
  </w:style>
  <w:style w:type="paragraph" w:styleId="Header">
    <w:name w:val="header"/>
    <w:basedOn w:val="Normal"/>
    <w:link w:val="HeaderChar"/>
    <w:uiPriority w:val="99"/>
    <w:rsid w:val="00E952B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952BF"/>
  </w:style>
  <w:style w:type="paragraph" w:styleId="Footer">
    <w:name w:val="footer"/>
    <w:basedOn w:val="Normal"/>
    <w:link w:val="FooterChar"/>
    <w:uiPriority w:val="99"/>
    <w:rsid w:val="00E952B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952BF"/>
  </w:style>
  <w:style w:type="character" w:customStyle="1" w:styleId="GENESIBasicTextCharChar">
    <w:name w:val="GENESI Basic Text Char Char"/>
    <w:link w:val="GENESIBasicText"/>
    <w:uiPriority w:val="99"/>
    <w:locked/>
    <w:rsid w:val="009A2EBB"/>
    <w:rPr>
      <w:rFonts w:ascii="Arial" w:hAnsi="Arial" w:cs="Arial"/>
      <w:sz w:val="24"/>
      <w:szCs w:val="24"/>
      <w:lang w:val="de-DE" w:eastAsia="de-DE"/>
    </w:rPr>
  </w:style>
  <w:style w:type="paragraph" w:customStyle="1" w:styleId="GENESIBasicText">
    <w:name w:val="GENESI Basic Text"/>
    <w:basedOn w:val="Normal"/>
    <w:link w:val="GENESIBasicTextCharChar"/>
    <w:uiPriority w:val="99"/>
    <w:rsid w:val="009A2EBB"/>
    <w:pPr>
      <w:spacing w:before="120" w:after="0" w:line="240" w:lineRule="auto"/>
      <w:ind w:left="57"/>
      <w:jc w:val="both"/>
    </w:pPr>
    <w:rPr>
      <w:rFonts w:ascii="Arial" w:hAnsi="Arial" w:cs="Arial"/>
      <w:sz w:val="20"/>
      <w:szCs w:val="20"/>
      <w:lang w:val="de-DE" w:eastAsia="de-DE"/>
    </w:rPr>
  </w:style>
  <w:style w:type="character" w:customStyle="1" w:styleId="GEOWOWBullet1Char">
    <w:name w:val="GEOWOW Bullet1 Char"/>
    <w:link w:val="GEOWOWBullet1"/>
    <w:uiPriority w:val="99"/>
    <w:locked/>
    <w:rsid w:val="009A2EBB"/>
    <w:rPr>
      <w:rFonts w:ascii="Arial" w:hAnsi="Arial" w:cs="Arial"/>
      <w:sz w:val="24"/>
      <w:szCs w:val="24"/>
      <w:lang w:val="de-DE" w:eastAsia="de-DE"/>
    </w:rPr>
  </w:style>
  <w:style w:type="paragraph" w:customStyle="1" w:styleId="GEOWOWBullet1">
    <w:name w:val="GEOWOW Bullet1"/>
    <w:basedOn w:val="GENESIBasicText"/>
    <w:link w:val="GEOWOWBullet1Char"/>
    <w:uiPriority w:val="99"/>
    <w:rsid w:val="009A2EBB"/>
    <w:pPr>
      <w:numPr>
        <w:numId w:val="4"/>
      </w:numPr>
    </w:pPr>
  </w:style>
  <w:style w:type="paragraph" w:customStyle="1" w:styleId="GEOWOWBullet2">
    <w:name w:val="GEOWOW Bullet2"/>
    <w:basedOn w:val="GENESIBasicText"/>
    <w:uiPriority w:val="99"/>
    <w:rsid w:val="009A2EBB"/>
    <w:pPr>
      <w:numPr>
        <w:ilvl w:val="1"/>
        <w:numId w:val="4"/>
      </w:numPr>
      <w:tabs>
        <w:tab w:val="num" w:pos="1440"/>
      </w:tabs>
    </w:pPr>
    <w:rPr>
      <w:lang w:val="en-GB"/>
    </w:rPr>
  </w:style>
  <w:style w:type="paragraph" w:customStyle="1" w:styleId="GEOWOWBullet3">
    <w:name w:val="GEOWOW Bullet3"/>
    <w:basedOn w:val="GENESIBasicText"/>
    <w:uiPriority w:val="99"/>
    <w:rsid w:val="009A2EBB"/>
    <w:pPr>
      <w:numPr>
        <w:ilvl w:val="2"/>
        <w:numId w:val="4"/>
      </w:numPr>
      <w:tabs>
        <w:tab w:val="num" w:pos="2160"/>
      </w:tabs>
    </w:pPr>
    <w:rPr>
      <w:lang w:val="en-GB"/>
    </w:rPr>
  </w:style>
  <w:style w:type="paragraph" w:customStyle="1" w:styleId="GEOWOWBullet4">
    <w:name w:val="GEOWOW Bullet4"/>
    <w:basedOn w:val="GENESIBasicText"/>
    <w:uiPriority w:val="99"/>
    <w:rsid w:val="009A2EBB"/>
    <w:pPr>
      <w:numPr>
        <w:ilvl w:val="3"/>
        <w:numId w:val="4"/>
      </w:numPr>
      <w:tabs>
        <w:tab w:val="num" w:pos="2880"/>
      </w:tabs>
    </w:pPr>
    <w:rPr>
      <w:lang w:val="en-GB"/>
    </w:rPr>
  </w:style>
  <w:style w:type="paragraph" w:styleId="Caption">
    <w:name w:val="caption"/>
    <w:basedOn w:val="Normal"/>
    <w:next w:val="Normal"/>
    <w:uiPriority w:val="99"/>
    <w:qFormat/>
    <w:rsid w:val="009A2EBB"/>
    <w:pPr>
      <w:spacing w:before="120" w:after="0" w:line="240" w:lineRule="auto"/>
      <w:ind w:left="57"/>
      <w:jc w:val="both"/>
    </w:pPr>
    <w:rPr>
      <w:rFonts w:ascii="Arial" w:eastAsia="Times New Roman" w:hAnsi="Arial" w:cs="Arial"/>
      <w:b/>
      <w:bCs/>
      <w:sz w:val="20"/>
      <w:szCs w:val="20"/>
      <w:lang w:eastAsia="de-DE"/>
    </w:rPr>
  </w:style>
  <w:style w:type="character" w:styleId="FootnoteReference">
    <w:name w:val="footnote reference"/>
    <w:aliases w:val="Footnote symbol,Footnote sign"/>
    <w:basedOn w:val="DefaultParagraphFont"/>
    <w:uiPriority w:val="99"/>
    <w:semiHidden/>
    <w:rsid w:val="009A2EBB"/>
    <w:rPr>
      <w:vertAlign w:val="superscript"/>
    </w:rPr>
  </w:style>
  <w:style w:type="paragraph" w:customStyle="1" w:styleId="GENESIChapterHeading">
    <w:name w:val="GENESI Chapter Heading"/>
    <w:basedOn w:val="Normal"/>
    <w:next w:val="Normal"/>
    <w:uiPriority w:val="99"/>
    <w:rsid w:val="009A2EBB"/>
    <w:pPr>
      <w:keepNext/>
      <w:pageBreakBefore/>
      <w:numPr>
        <w:numId w:val="5"/>
      </w:numPr>
      <w:spacing w:before="240" w:after="60" w:line="240" w:lineRule="auto"/>
      <w:jc w:val="both"/>
      <w:outlineLvl w:val="0"/>
    </w:pPr>
    <w:rPr>
      <w:rFonts w:ascii="Arial" w:eastAsia="Times New Roman" w:hAnsi="Arial" w:cs="Arial"/>
      <w:sz w:val="36"/>
      <w:szCs w:val="36"/>
      <w:lang w:eastAsia="de-DE"/>
    </w:rPr>
  </w:style>
  <w:style w:type="paragraph" w:customStyle="1" w:styleId="GENESIHeading2">
    <w:name w:val="GENESI Heading 2"/>
    <w:basedOn w:val="GENESIChapterHeading"/>
    <w:next w:val="Normal"/>
    <w:uiPriority w:val="99"/>
    <w:rsid w:val="009A2EBB"/>
    <w:pPr>
      <w:keepNext w:val="0"/>
      <w:pageBreakBefore w:val="0"/>
      <w:numPr>
        <w:ilvl w:val="1"/>
      </w:numPr>
      <w:outlineLvl w:val="1"/>
    </w:pPr>
    <w:rPr>
      <w:sz w:val="32"/>
      <w:szCs w:val="32"/>
    </w:rPr>
  </w:style>
  <w:style w:type="paragraph" w:customStyle="1" w:styleId="GENESIHeading3">
    <w:name w:val="GENESI Heading 3"/>
    <w:basedOn w:val="GENESIHeading2"/>
    <w:next w:val="Normal"/>
    <w:uiPriority w:val="99"/>
    <w:rsid w:val="009A2EBB"/>
    <w:pPr>
      <w:numPr>
        <w:ilvl w:val="2"/>
      </w:numPr>
      <w:outlineLvl w:val="2"/>
    </w:pPr>
    <w:rPr>
      <w:sz w:val="28"/>
      <w:szCs w:val="28"/>
    </w:rPr>
  </w:style>
  <w:style w:type="paragraph" w:customStyle="1" w:styleId="GENESIHeading4">
    <w:name w:val="GENESI Heading 4"/>
    <w:basedOn w:val="GENESIHeading3"/>
    <w:next w:val="Normal"/>
    <w:uiPriority w:val="99"/>
    <w:rsid w:val="009A2EBB"/>
    <w:pPr>
      <w:numPr>
        <w:ilvl w:val="3"/>
      </w:numPr>
      <w:outlineLvl w:val="3"/>
    </w:pPr>
    <w:rPr>
      <w:b/>
      <w:bCs/>
      <w:sz w:val="26"/>
      <w:szCs w:val="26"/>
    </w:rPr>
  </w:style>
  <w:style w:type="paragraph" w:customStyle="1" w:styleId="GENESIHeading5">
    <w:name w:val="GENESI Heading 5"/>
    <w:basedOn w:val="GENESIHeading4"/>
    <w:next w:val="Normal"/>
    <w:uiPriority w:val="99"/>
    <w:rsid w:val="009A2EBB"/>
    <w:pPr>
      <w:numPr>
        <w:ilvl w:val="4"/>
      </w:numPr>
      <w:outlineLvl w:val="4"/>
    </w:pPr>
    <w:rPr>
      <w:i/>
      <w:iCs/>
      <w:sz w:val="24"/>
      <w:szCs w:val="24"/>
    </w:rPr>
  </w:style>
  <w:style w:type="paragraph" w:customStyle="1" w:styleId="GENESIHeading6">
    <w:name w:val="GENESI Heading 6"/>
    <w:basedOn w:val="GENESIHeading5"/>
    <w:next w:val="Normal"/>
    <w:uiPriority w:val="99"/>
    <w:rsid w:val="009A2EBB"/>
    <w:pPr>
      <w:numPr>
        <w:ilvl w:val="5"/>
      </w:numPr>
      <w:ind w:firstLine="0"/>
      <w:outlineLvl w:val="5"/>
    </w:pPr>
    <w:rPr>
      <w:b w:val="0"/>
      <w:bCs w:val="0"/>
    </w:rPr>
  </w:style>
  <w:style w:type="table" w:styleId="TableGrid">
    <w:name w:val="Table Grid"/>
    <w:basedOn w:val="TableNormal"/>
    <w:uiPriority w:val="99"/>
    <w:rsid w:val="00E92C6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F0F2A"/>
    <w:pPr>
      <w:outlineLvl w:val="9"/>
    </w:pPr>
    <w:rPr>
      <w:lang w:val="en-US" w:eastAsia="ja-JP"/>
    </w:rPr>
  </w:style>
  <w:style w:type="paragraph" w:styleId="TOC3">
    <w:name w:val="toc 3"/>
    <w:basedOn w:val="Normal"/>
    <w:next w:val="Normal"/>
    <w:autoRedefine/>
    <w:uiPriority w:val="39"/>
    <w:rsid w:val="006F0F2A"/>
    <w:pPr>
      <w:spacing w:after="100"/>
      <w:ind w:left="440"/>
    </w:pPr>
  </w:style>
  <w:style w:type="paragraph" w:styleId="TableofFigures">
    <w:name w:val="table of figures"/>
    <w:basedOn w:val="Normal"/>
    <w:next w:val="Normal"/>
    <w:uiPriority w:val="99"/>
    <w:rsid w:val="000B331A"/>
    <w:pPr>
      <w:spacing w:after="0"/>
    </w:pPr>
  </w:style>
  <w:style w:type="paragraph" w:styleId="BodyTextIndent3">
    <w:name w:val="Body Text Indent 3"/>
    <w:basedOn w:val="Normal"/>
    <w:link w:val="BodyTextIndent3Char"/>
    <w:uiPriority w:val="99"/>
    <w:semiHidden/>
    <w:rsid w:val="00992675"/>
    <w:pPr>
      <w:spacing w:after="0" w:line="240" w:lineRule="auto"/>
      <w:ind w:firstLine="270"/>
      <w:jc w:val="both"/>
    </w:pPr>
    <w:rPr>
      <w:rFonts w:ascii="Times New Roman" w:eastAsia="SimSun" w:hAnsi="Times New Roman" w:cs="Times New Roman"/>
      <w:sz w:val="20"/>
      <w:szCs w:val="20"/>
      <w:lang w:val="en-US"/>
    </w:rPr>
  </w:style>
  <w:style w:type="character" w:customStyle="1" w:styleId="BodyTextIndent3Char">
    <w:name w:val="Body Text Indent 3 Char"/>
    <w:basedOn w:val="DefaultParagraphFont"/>
    <w:link w:val="BodyTextIndent3"/>
    <w:uiPriority w:val="99"/>
    <w:semiHidden/>
    <w:locked/>
    <w:rsid w:val="00992675"/>
    <w:rPr>
      <w:rFonts w:ascii="Times New Roman" w:eastAsia="SimSun" w:hAnsi="Times New Roman" w:cs="Times New Roman"/>
      <w:sz w:val="20"/>
      <w:szCs w:val="20"/>
      <w:lang w:val="en-US"/>
    </w:rPr>
  </w:style>
  <w:style w:type="paragraph" w:customStyle="1" w:styleId="Bullet">
    <w:name w:val="Bullet"/>
    <w:basedOn w:val="Normal"/>
    <w:rsid w:val="00C75A8B"/>
    <w:pPr>
      <w:numPr>
        <w:ilvl w:val="3"/>
        <w:numId w:val="13"/>
      </w:num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F43B24"/>
    <w:rPr>
      <w:sz w:val="16"/>
      <w:szCs w:val="16"/>
    </w:rPr>
  </w:style>
  <w:style w:type="paragraph" w:styleId="CommentText">
    <w:name w:val="annotation text"/>
    <w:basedOn w:val="Normal"/>
    <w:link w:val="CommentTextChar"/>
    <w:uiPriority w:val="99"/>
    <w:semiHidden/>
    <w:rsid w:val="00F43B24"/>
    <w:pPr>
      <w:spacing w:line="240" w:lineRule="auto"/>
    </w:pPr>
    <w:rPr>
      <w:sz w:val="20"/>
      <w:szCs w:val="20"/>
    </w:rPr>
  </w:style>
  <w:style w:type="character" w:customStyle="1" w:styleId="CommentTextChar">
    <w:name w:val="Comment Text Char"/>
    <w:basedOn w:val="DefaultParagraphFont"/>
    <w:link w:val="CommentText"/>
    <w:uiPriority w:val="99"/>
    <w:locked/>
    <w:rsid w:val="00F43B24"/>
    <w:rPr>
      <w:sz w:val="20"/>
      <w:szCs w:val="20"/>
    </w:rPr>
  </w:style>
  <w:style w:type="paragraph" w:styleId="Revision">
    <w:name w:val="Revision"/>
    <w:hidden/>
    <w:uiPriority w:val="99"/>
    <w:semiHidden/>
    <w:rsid w:val="00F43B24"/>
    <w:rPr>
      <w:rFonts w:cs="Calibri"/>
      <w:lang w:val="en-GB" w:eastAsia="en-US"/>
    </w:rPr>
  </w:style>
  <w:style w:type="paragraph" w:styleId="CommentSubject">
    <w:name w:val="annotation subject"/>
    <w:basedOn w:val="CommentText"/>
    <w:next w:val="CommentText"/>
    <w:link w:val="CommentSubjectChar"/>
    <w:uiPriority w:val="99"/>
    <w:semiHidden/>
    <w:rsid w:val="00B635ED"/>
    <w:rPr>
      <w:b/>
      <w:bCs/>
    </w:rPr>
  </w:style>
  <w:style w:type="character" w:customStyle="1" w:styleId="CommentSubjectChar">
    <w:name w:val="Comment Subject Char"/>
    <w:basedOn w:val="CommentTextChar"/>
    <w:link w:val="CommentSubject"/>
    <w:uiPriority w:val="99"/>
    <w:semiHidden/>
    <w:locked/>
    <w:rsid w:val="00B635ED"/>
    <w:rPr>
      <w:b/>
      <w:bCs/>
      <w:sz w:val="20"/>
      <w:szCs w:val="20"/>
    </w:rPr>
  </w:style>
  <w:style w:type="character" w:styleId="FollowedHyperlink">
    <w:name w:val="FollowedHyperlink"/>
    <w:basedOn w:val="DefaultParagraphFont"/>
    <w:uiPriority w:val="99"/>
    <w:semiHidden/>
    <w:rsid w:val="00A2304A"/>
    <w:rPr>
      <w:color w:val="800080"/>
      <w:u w:val="single"/>
    </w:rPr>
  </w:style>
  <w:style w:type="paragraph" w:customStyle="1" w:styleId="Pa6">
    <w:name w:val="Pa6"/>
    <w:basedOn w:val="Normal"/>
    <w:next w:val="Normal"/>
    <w:uiPriority w:val="99"/>
    <w:rsid w:val="00CC257D"/>
    <w:pPr>
      <w:autoSpaceDE w:val="0"/>
      <w:autoSpaceDN w:val="0"/>
      <w:adjustRightInd w:val="0"/>
      <w:spacing w:after="0" w:line="175" w:lineRule="atLeast"/>
    </w:pPr>
    <w:rPr>
      <w:rFonts w:ascii="Frutiger LT Pro 55 Roman" w:hAnsi="Frutiger LT Pro 55 Roman" w:cs="Frutiger LT Pro 55 Roman"/>
      <w:sz w:val="24"/>
      <w:szCs w:val="24"/>
    </w:rPr>
  </w:style>
  <w:style w:type="character" w:styleId="Emphasis">
    <w:name w:val="Emphasis"/>
    <w:basedOn w:val="DefaultParagraphFont"/>
    <w:uiPriority w:val="99"/>
    <w:qFormat/>
    <w:rsid w:val="00B2019D"/>
    <w:rPr>
      <w:i/>
      <w:iCs/>
    </w:rPr>
  </w:style>
  <w:style w:type="character" w:styleId="PageNumber">
    <w:name w:val="page number"/>
    <w:basedOn w:val="DefaultParagraphFont"/>
    <w:uiPriority w:val="99"/>
    <w:semiHidden/>
    <w:unhideWhenUsed/>
    <w:rsid w:val="002336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05417"/>
    <w:pPr>
      <w:spacing w:after="200" w:line="276" w:lineRule="auto"/>
    </w:pPr>
    <w:rPr>
      <w:rFonts w:cs="Calibri"/>
      <w:lang w:val="en-GB" w:eastAsia="en-US"/>
    </w:rPr>
  </w:style>
  <w:style w:type="paragraph" w:styleId="Heading1">
    <w:name w:val="heading 1"/>
    <w:basedOn w:val="Normal"/>
    <w:next w:val="Normal"/>
    <w:link w:val="Heading1Char"/>
    <w:uiPriority w:val="99"/>
    <w:qFormat/>
    <w:rsid w:val="00FF0E8B"/>
    <w:pPr>
      <w:keepNext/>
      <w:keepLines/>
      <w:spacing w:before="480" w:after="0"/>
      <w:outlineLvl w:val="0"/>
    </w:pPr>
    <w:rPr>
      <w:rFonts w:ascii="Cambria" w:eastAsia="MS ????" w:hAnsi="Cambria" w:cs="Cambria"/>
      <w:b/>
      <w:bCs/>
      <w:color w:val="365F91"/>
      <w:sz w:val="28"/>
      <w:szCs w:val="28"/>
    </w:rPr>
  </w:style>
  <w:style w:type="paragraph" w:styleId="Heading2">
    <w:name w:val="heading 2"/>
    <w:basedOn w:val="Normal"/>
    <w:next w:val="Normal"/>
    <w:link w:val="Heading2Char"/>
    <w:uiPriority w:val="99"/>
    <w:qFormat/>
    <w:rsid w:val="00FF0E8B"/>
    <w:pPr>
      <w:keepNext/>
      <w:keepLines/>
      <w:spacing w:before="200" w:after="0"/>
      <w:outlineLvl w:val="1"/>
    </w:pPr>
    <w:rPr>
      <w:rFonts w:ascii="Cambria" w:eastAsia="MS ????" w:hAnsi="Cambria" w:cs="Cambria"/>
      <w:b/>
      <w:bCs/>
      <w:color w:val="4F81BD"/>
      <w:sz w:val="26"/>
      <w:szCs w:val="26"/>
    </w:rPr>
  </w:style>
  <w:style w:type="paragraph" w:styleId="Heading3">
    <w:name w:val="heading 3"/>
    <w:basedOn w:val="Normal"/>
    <w:next w:val="Normal"/>
    <w:link w:val="Heading3Char"/>
    <w:uiPriority w:val="99"/>
    <w:qFormat/>
    <w:rsid w:val="00FF0E8B"/>
    <w:pPr>
      <w:keepNext/>
      <w:keepLines/>
      <w:spacing w:before="200" w:after="0"/>
      <w:outlineLvl w:val="2"/>
    </w:pPr>
    <w:rPr>
      <w:rFonts w:ascii="Cambria" w:eastAsia="MS ????"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0E8B"/>
    <w:rPr>
      <w:rFonts w:ascii="Cambria" w:eastAsia="MS ????" w:hAnsi="Cambria" w:cs="Cambria"/>
      <w:b/>
      <w:bCs/>
      <w:color w:val="365F91"/>
      <w:sz w:val="28"/>
      <w:szCs w:val="28"/>
    </w:rPr>
  </w:style>
  <w:style w:type="character" w:customStyle="1" w:styleId="Heading2Char">
    <w:name w:val="Heading 2 Char"/>
    <w:basedOn w:val="DefaultParagraphFont"/>
    <w:link w:val="Heading2"/>
    <w:uiPriority w:val="99"/>
    <w:locked/>
    <w:rsid w:val="00FF0E8B"/>
    <w:rPr>
      <w:rFonts w:ascii="Cambria" w:eastAsia="MS ????" w:hAnsi="Cambria" w:cs="Cambria"/>
      <w:b/>
      <w:bCs/>
      <w:color w:val="4F81BD"/>
      <w:sz w:val="26"/>
      <w:szCs w:val="26"/>
    </w:rPr>
  </w:style>
  <w:style w:type="character" w:customStyle="1" w:styleId="Heading3Char">
    <w:name w:val="Heading 3 Char"/>
    <w:basedOn w:val="DefaultParagraphFont"/>
    <w:link w:val="Heading3"/>
    <w:uiPriority w:val="99"/>
    <w:locked/>
    <w:rsid w:val="00FF0E8B"/>
    <w:rPr>
      <w:rFonts w:ascii="Cambria" w:eastAsia="MS ????" w:hAnsi="Cambria" w:cs="Cambria"/>
      <w:b/>
      <w:bCs/>
      <w:color w:val="4F81BD"/>
    </w:rPr>
  </w:style>
  <w:style w:type="paragraph" w:styleId="Title">
    <w:name w:val="Title"/>
    <w:basedOn w:val="Normal"/>
    <w:next w:val="Normal"/>
    <w:link w:val="TitleChar"/>
    <w:uiPriority w:val="99"/>
    <w:qFormat/>
    <w:rsid w:val="00FF0E8B"/>
    <w:pPr>
      <w:pBdr>
        <w:bottom w:val="single" w:sz="8" w:space="4" w:color="4F81BD"/>
      </w:pBdr>
      <w:spacing w:after="300" w:line="240" w:lineRule="auto"/>
    </w:pPr>
    <w:rPr>
      <w:rFonts w:ascii="Cambria" w:eastAsia="MS ????" w:hAnsi="Cambria" w:cs="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FF0E8B"/>
    <w:rPr>
      <w:rFonts w:ascii="Cambria" w:eastAsia="MS ????"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FF0E8B"/>
    <w:pPr>
      <w:numPr>
        <w:ilvl w:val="1"/>
      </w:numPr>
    </w:pPr>
    <w:rPr>
      <w:rFonts w:ascii="Cambria" w:eastAsia="MS ????" w:hAnsi="Cambria" w:cs="Cambria"/>
      <w:i/>
      <w:iCs/>
      <w:color w:val="4F81BD"/>
      <w:spacing w:val="15"/>
      <w:sz w:val="24"/>
      <w:szCs w:val="24"/>
      <w:lang w:val="en-US" w:eastAsia="ja-JP"/>
    </w:rPr>
  </w:style>
  <w:style w:type="character" w:customStyle="1" w:styleId="SubtitleChar">
    <w:name w:val="Subtitle Char"/>
    <w:basedOn w:val="DefaultParagraphFont"/>
    <w:link w:val="Subtitle"/>
    <w:uiPriority w:val="99"/>
    <w:locked/>
    <w:rsid w:val="00FF0E8B"/>
    <w:rPr>
      <w:rFonts w:ascii="Cambria" w:eastAsia="MS ????" w:hAnsi="Cambria" w:cs="Cambria"/>
      <w:i/>
      <w:iCs/>
      <w:color w:val="4F81BD"/>
      <w:spacing w:val="15"/>
      <w:sz w:val="24"/>
      <w:szCs w:val="24"/>
      <w:lang w:val="en-US" w:eastAsia="ja-JP"/>
    </w:rPr>
  </w:style>
  <w:style w:type="paragraph" w:styleId="BalloonText">
    <w:name w:val="Balloon Text"/>
    <w:basedOn w:val="Normal"/>
    <w:link w:val="BalloonTextChar"/>
    <w:uiPriority w:val="99"/>
    <w:semiHidden/>
    <w:rsid w:val="00FF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0E8B"/>
    <w:rPr>
      <w:rFonts w:ascii="Tahoma" w:hAnsi="Tahoma" w:cs="Tahoma"/>
      <w:sz w:val="16"/>
      <w:szCs w:val="16"/>
    </w:rPr>
  </w:style>
  <w:style w:type="paragraph" w:styleId="TOC1">
    <w:name w:val="toc 1"/>
    <w:basedOn w:val="Normal"/>
    <w:next w:val="Normal"/>
    <w:autoRedefine/>
    <w:uiPriority w:val="39"/>
    <w:rsid w:val="00FF0E8B"/>
    <w:pPr>
      <w:spacing w:before="120" w:after="0" w:line="240" w:lineRule="auto"/>
      <w:jc w:val="both"/>
    </w:pPr>
    <w:rPr>
      <w:rFonts w:ascii="Verdana" w:eastAsia="Times New Roman" w:hAnsi="Verdana" w:cs="Verdana"/>
      <w:b/>
      <w:bCs/>
      <w:sz w:val="18"/>
      <w:szCs w:val="18"/>
      <w:lang w:eastAsia="es-ES"/>
    </w:rPr>
  </w:style>
  <w:style w:type="paragraph" w:styleId="TOC2">
    <w:name w:val="toc 2"/>
    <w:basedOn w:val="Normal"/>
    <w:next w:val="Normal"/>
    <w:autoRedefine/>
    <w:uiPriority w:val="39"/>
    <w:rsid w:val="00FF0E8B"/>
    <w:pPr>
      <w:spacing w:before="120" w:after="0" w:line="240" w:lineRule="auto"/>
      <w:ind w:left="200"/>
      <w:jc w:val="both"/>
    </w:pPr>
    <w:rPr>
      <w:rFonts w:ascii="Verdana" w:eastAsia="Times New Roman" w:hAnsi="Verdana" w:cs="Verdana"/>
      <w:b/>
      <w:bCs/>
      <w:sz w:val="18"/>
      <w:szCs w:val="18"/>
      <w:lang w:eastAsia="es-ES"/>
    </w:rPr>
  </w:style>
  <w:style w:type="character" w:styleId="Hyperlink">
    <w:name w:val="Hyperlink"/>
    <w:basedOn w:val="DefaultParagraphFont"/>
    <w:uiPriority w:val="99"/>
    <w:rsid w:val="00FF0E8B"/>
    <w:rPr>
      <w:color w:val="0000FF"/>
      <w:u w:val="single"/>
    </w:rPr>
  </w:style>
  <w:style w:type="paragraph" w:styleId="NormalWeb">
    <w:name w:val="Normal (Web)"/>
    <w:basedOn w:val="Normal"/>
    <w:uiPriority w:val="99"/>
    <w:rsid w:val="00A80C67"/>
    <w:pPr>
      <w:spacing w:before="100" w:beforeAutospacing="1" w:after="100" w:afterAutospacing="1" w:line="240" w:lineRule="auto"/>
    </w:pPr>
    <w:rPr>
      <w:rFonts w:ascii="Times New Roman" w:eastAsia="MS ??" w:hAnsi="Times New Roman" w:cs="Times New Roman"/>
      <w:sz w:val="24"/>
      <w:szCs w:val="24"/>
      <w:lang w:eastAsia="en-GB"/>
    </w:rPr>
  </w:style>
  <w:style w:type="paragraph" w:styleId="ListParagraph">
    <w:name w:val="List Paragraph"/>
    <w:basedOn w:val="Normal"/>
    <w:uiPriority w:val="34"/>
    <w:qFormat/>
    <w:rsid w:val="00A80C67"/>
    <w:pPr>
      <w:spacing w:after="0" w:line="240" w:lineRule="auto"/>
      <w:ind w:left="720"/>
    </w:pPr>
    <w:rPr>
      <w:rFonts w:ascii="Times New Roman" w:eastAsia="MS ??" w:hAnsi="Times New Roman" w:cs="Times New Roman"/>
      <w:sz w:val="24"/>
      <w:szCs w:val="24"/>
      <w:lang w:eastAsia="en-GB"/>
    </w:rPr>
  </w:style>
  <w:style w:type="paragraph" w:styleId="Header">
    <w:name w:val="header"/>
    <w:basedOn w:val="Normal"/>
    <w:link w:val="HeaderChar"/>
    <w:uiPriority w:val="99"/>
    <w:rsid w:val="00E952B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952BF"/>
  </w:style>
  <w:style w:type="paragraph" w:styleId="Footer">
    <w:name w:val="footer"/>
    <w:basedOn w:val="Normal"/>
    <w:link w:val="FooterChar"/>
    <w:uiPriority w:val="99"/>
    <w:rsid w:val="00E952B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952BF"/>
  </w:style>
  <w:style w:type="character" w:customStyle="1" w:styleId="GENESIBasicTextCharChar">
    <w:name w:val="GENESI Basic Text Char Char"/>
    <w:link w:val="GENESIBasicText"/>
    <w:uiPriority w:val="99"/>
    <w:locked/>
    <w:rsid w:val="009A2EBB"/>
    <w:rPr>
      <w:rFonts w:ascii="Arial" w:hAnsi="Arial" w:cs="Arial"/>
      <w:sz w:val="24"/>
      <w:szCs w:val="24"/>
      <w:lang w:val="de-DE" w:eastAsia="de-DE"/>
    </w:rPr>
  </w:style>
  <w:style w:type="paragraph" w:customStyle="1" w:styleId="GENESIBasicText">
    <w:name w:val="GENESI Basic Text"/>
    <w:basedOn w:val="Normal"/>
    <w:link w:val="GENESIBasicTextCharChar"/>
    <w:uiPriority w:val="99"/>
    <w:rsid w:val="009A2EBB"/>
    <w:pPr>
      <w:spacing w:before="120" w:after="0" w:line="240" w:lineRule="auto"/>
      <w:ind w:left="57"/>
      <w:jc w:val="both"/>
    </w:pPr>
    <w:rPr>
      <w:rFonts w:ascii="Arial" w:hAnsi="Arial" w:cs="Arial"/>
      <w:sz w:val="20"/>
      <w:szCs w:val="20"/>
      <w:lang w:val="de-DE" w:eastAsia="de-DE"/>
    </w:rPr>
  </w:style>
  <w:style w:type="character" w:customStyle="1" w:styleId="GEOWOWBullet1Char">
    <w:name w:val="GEOWOW Bullet1 Char"/>
    <w:link w:val="GEOWOWBullet1"/>
    <w:uiPriority w:val="99"/>
    <w:locked/>
    <w:rsid w:val="009A2EBB"/>
    <w:rPr>
      <w:rFonts w:ascii="Arial" w:hAnsi="Arial" w:cs="Arial"/>
      <w:sz w:val="24"/>
      <w:szCs w:val="24"/>
      <w:lang w:val="de-DE" w:eastAsia="de-DE"/>
    </w:rPr>
  </w:style>
  <w:style w:type="paragraph" w:customStyle="1" w:styleId="GEOWOWBullet1">
    <w:name w:val="GEOWOW Bullet1"/>
    <w:basedOn w:val="GENESIBasicText"/>
    <w:link w:val="GEOWOWBullet1Char"/>
    <w:uiPriority w:val="99"/>
    <w:rsid w:val="009A2EBB"/>
    <w:pPr>
      <w:numPr>
        <w:numId w:val="4"/>
      </w:numPr>
    </w:pPr>
  </w:style>
  <w:style w:type="paragraph" w:customStyle="1" w:styleId="GEOWOWBullet2">
    <w:name w:val="GEOWOW Bullet2"/>
    <w:basedOn w:val="GENESIBasicText"/>
    <w:uiPriority w:val="99"/>
    <w:rsid w:val="009A2EBB"/>
    <w:pPr>
      <w:numPr>
        <w:ilvl w:val="1"/>
        <w:numId w:val="4"/>
      </w:numPr>
      <w:tabs>
        <w:tab w:val="num" w:pos="1440"/>
      </w:tabs>
    </w:pPr>
    <w:rPr>
      <w:lang w:val="en-GB"/>
    </w:rPr>
  </w:style>
  <w:style w:type="paragraph" w:customStyle="1" w:styleId="GEOWOWBullet3">
    <w:name w:val="GEOWOW Bullet3"/>
    <w:basedOn w:val="GENESIBasicText"/>
    <w:uiPriority w:val="99"/>
    <w:rsid w:val="009A2EBB"/>
    <w:pPr>
      <w:numPr>
        <w:ilvl w:val="2"/>
        <w:numId w:val="4"/>
      </w:numPr>
      <w:tabs>
        <w:tab w:val="num" w:pos="2160"/>
      </w:tabs>
    </w:pPr>
    <w:rPr>
      <w:lang w:val="en-GB"/>
    </w:rPr>
  </w:style>
  <w:style w:type="paragraph" w:customStyle="1" w:styleId="GEOWOWBullet4">
    <w:name w:val="GEOWOW Bullet4"/>
    <w:basedOn w:val="GENESIBasicText"/>
    <w:uiPriority w:val="99"/>
    <w:rsid w:val="009A2EBB"/>
    <w:pPr>
      <w:numPr>
        <w:ilvl w:val="3"/>
        <w:numId w:val="4"/>
      </w:numPr>
      <w:tabs>
        <w:tab w:val="num" w:pos="2880"/>
      </w:tabs>
    </w:pPr>
    <w:rPr>
      <w:lang w:val="en-GB"/>
    </w:rPr>
  </w:style>
  <w:style w:type="paragraph" w:styleId="Caption">
    <w:name w:val="caption"/>
    <w:basedOn w:val="Normal"/>
    <w:next w:val="Normal"/>
    <w:uiPriority w:val="99"/>
    <w:qFormat/>
    <w:rsid w:val="009A2EBB"/>
    <w:pPr>
      <w:spacing w:before="120" w:after="0" w:line="240" w:lineRule="auto"/>
      <w:ind w:left="57"/>
      <w:jc w:val="both"/>
    </w:pPr>
    <w:rPr>
      <w:rFonts w:ascii="Arial" w:eastAsia="Times New Roman" w:hAnsi="Arial" w:cs="Arial"/>
      <w:b/>
      <w:bCs/>
      <w:sz w:val="20"/>
      <w:szCs w:val="20"/>
      <w:lang w:eastAsia="de-DE"/>
    </w:rPr>
  </w:style>
  <w:style w:type="character" w:styleId="FootnoteReference">
    <w:name w:val="footnote reference"/>
    <w:aliases w:val="Footnote symbol,Footnote sign"/>
    <w:basedOn w:val="DefaultParagraphFont"/>
    <w:uiPriority w:val="99"/>
    <w:semiHidden/>
    <w:rsid w:val="009A2EBB"/>
    <w:rPr>
      <w:vertAlign w:val="superscript"/>
    </w:rPr>
  </w:style>
  <w:style w:type="paragraph" w:customStyle="1" w:styleId="GENESIChapterHeading">
    <w:name w:val="GENESI Chapter Heading"/>
    <w:basedOn w:val="Normal"/>
    <w:next w:val="Normal"/>
    <w:uiPriority w:val="99"/>
    <w:rsid w:val="009A2EBB"/>
    <w:pPr>
      <w:keepNext/>
      <w:pageBreakBefore/>
      <w:numPr>
        <w:numId w:val="5"/>
      </w:numPr>
      <w:spacing w:before="240" w:after="60" w:line="240" w:lineRule="auto"/>
      <w:jc w:val="both"/>
      <w:outlineLvl w:val="0"/>
    </w:pPr>
    <w:rPr>
      <w:rFonts w:ascii="Arial" w:eastAsia="Times New Roman" w:hAnsi="Arial" w:cs="Arial"/>
      <w:sz w:val="36"/>
      <w:szCs w:val="36"/>
      <w:lang w:eastAsia="de-DE"/>
    </w:rPr>
  </w:style>
  <w:style w:type="paragraph" w:customStyle="1" w:styleId="GENESIHeading2">
    <w:name w:val="GENESI Heading 2"/>
    <w:basedOn w:val="GENESIChapterHeading"/>
    <w:next w:val="Normal"/>
    <w:uiPriority w:val="99"/>
    <w:rsid w:val="009A2EBB"/>
    <w:pPr>
      <w:keepNext w:val="0"/>
      <w:pageBreakBefore w:val="0"/>
      <w:numPr>
        <w:ilvl w:val="1"/>
      </w:numPr>
      <w:outlineLvl w:val="1"/>
    </w:pPr>
    <w:rPr>
      <w:sz w:val="32"/>
      <w:szCs w:val="32"/>
    </w:rPr>
  </w:style>
  <w:style w:type="paragraph" w:customStyle="1" w:styleId="GENESIHeading3">
    <w:name w:val="GENESI Heading 3"/>
    <w:basedOn w:val="GENESIHeading2"/>
    <w:next w:val="Normal"/>
    <w:uiPriority w:val="99"/>
    <w:rsid w:val="009A2EBB"/>
    <w:pPr>
      <w:numPr>
        <w:ilvl w:val="2"/>
      </w:numPr>
      <w:outlineLvl w:val="2"/>
    </w:pPr>
    <w:rPr>
      <w:sz w:val="28"/>
      <w:szCs w:val="28"/>
    </w:rPr>
  </w:style>
  <w:style w:type="paragraph" w:customStyle="1" w:styleId="GENESIHeading4">
    <w:name w:val="GENESI Heading 4"/>
    <w:basedOn w:val="GENESIHeading3"/>
    <w:next w:val="Normal"/>
    <w:uiPriority w:val="99"/>
    <w:rsid w:val="009A2EBB"/>
    <w:pPr>
      <w:numPr>
        <w:ilvl w:val="3"/>
      </w:numPr>
      <w:outlineLvl w:val="3"/>
    </w:pPr>
    <w:rPr>
      <w:b/>
      <w:bCs/>
      <w:sz w:val="26"/>
      <w:szCs w:val="26"/>
    </w:rPr>
  </w:style>
  <w:style w:type="paragraph" w:customStyle="1" w:styleId="GENESIHeading5">
    <w:name w:val="GENESI Heading 5"/>
    <w:basedOn w:val="GENESIHeading4"/>
    <w:next w:val="Normal"/>
    <w:uiPriority w:val="99"/>
    <w:rsid w:val="009A2EBB"/>
    <w:pPr>
      <w:numPr>
        <w:ilvl w:val="4"/>
      </w:numPr>
      <w:outlineLvl w:val="4"/>
    </w:pPr>
    <w:rPr>
      <w:i/>
      <w:iCs/>
      <w:sz w:val="24"/>
      <w:szCs w:val="24"/>
    </w:rPr>
  </w:style>
  <w:style w:type="paragraph" w:customStyle="1" w:styleId="GENESIHeading6">
    <w:name w:val="GENESI Heading 6"/>
    <w:basedOn w:val="GENESIHeading5"/>
    <w:next w:val="Normal"/>
    <w:uiPriority w:val="99"/>
    <w:rsid w:val="009A2EBB"/>
    <w:pPr>
      <w:numPr>
        <w:ilvl w:val="5"/>
      </w:numPr>
      <w:ind w:firstLine="0"/>
      <w:outlineLvl w:val="5"/>
    </w:pPr>
    <w:rPr>
      <w:b w:val="0"/>
      <w:bCs w:val="0"/>
    </w:rPr>
  </w:style>
  <w:style w:type="table" w:styleId="TableGrid">
    <w:name w:val="Table Grid"/>
    <w:basedOn w:val="TableNormal"/>
    <w:uiPriority w:val="99"/>
    <w:rsid w:val="00E92C6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F0F2A"/>
    <w:pPr>
      <w:outlineLvl w:val="9"/>
    </w:pPr>
    <w:rPr>
      <w:lang w:val="en-US" w:eastAsia="ja-JP"/>
    </w:rPr>
  </w:style>
  <w:style w:type="paragraph" w:styleId="TOC3">
    <w:name w:val="toc 3"/>
    <w:basedOn w:val="Normal"/>
    <w:next w:val="Normal"/>
    <w:autoRedefine/>
    <w:uiPriority w:val="39"/>
    <w:rsid w:val="006F0F2A"/>
    <w:pPr>
      <w:spacing w:after="100"/>
      <w:ind w:left="440"/>
    </w:pPr>
  </w:style>
  <w:style w:type="paragraph" w:styleId="TableofFigures">
    <w:name w:val="table of figures"/>
    <w:basedOn w:val="Normal"/>
    <w:next w:val="Normal"/>
    <w:uiPriority w:val="99"/>
    <w:rsid w:val="000B331A"/>
    <w:pPr>
      <w:spacing w:after="0"/>
    </w:pPr>
  </w:style>
  <w:style w:type="paragraph" w:styleId="BodyTextIndent3">
    <w:name w:val="Body Text Indent 3"/>
    <w:basedOn w:val="Normal"/>
    <w:link w:val="BodyTextIndent3Char"/>
    <w:uiPriority w:val="99"/>
    <w:semiHidden/>
    <w:rsid w:val="00992675"/>
    <w:pPr>
      <w:spacing w:after="0" w:line="240" w:lineRule="auto"/>
      <w:ind w:firstLine="270"/>
      <w:jc w:val="both"/>
    </w:pPr>
    <w:rPr>
      <w:rFonts w:ascii="Times New Roman" w:eastAsia="SimSun" w:hAnsi="Times New Roman" w:cs="Times New Roman"/>
      <w:sz w:val="20"/>
      <w:szCs w:val="20"/>
      <w:lang w:val="en-US"/>
    </w:rPr>
  </w:style>
  <w:style w:type="character" w:customStyle="1" w:styleId="BodyTextIndent3Char">
    <w:name w:val="Body Text Indent 3 Char"/>
    <w:basedOn w:val="DefaultParagraphFont"/>
    <w:link w:val="BodyTextIndent3"/>
    <w:uiPriority w:val="99"/>
    <w:semiHidden/>
    <w:locked/>
    <w:rsid w:val="00992675"/>
    <w:rPr>
      <w:rFonts w:ascii="Times New Roman" w:eastAsia="SimSun" w:hAnsi="Times New Roman" w:cs="Times New Roman"/>
      <w:sz w:val="20"/>
      <w:szCs w:val="20"/>
      <w:lang w:val="en-US"/>
    </w:rPr>
  </w:style>
  <w:style w:type="paragraph" w:customStyle="1" w:styleId="Bullet">
    <w:name w:val="Bullet"/>
    <w:basedOn w:val="Normal"/>
    <w:rsid w:val="00C75A8B"/>
    <w:pPr>
      <w:numPr>
        <w:ilvl w:val="3"/>
        <w:numId w:val="13"/>
      </w:num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F43B24"/>
    <w:rPr>
      <w:sz w:val="16"/>
      <w:szCs w:val="16"/>
    </w:rPr>
  </w:style>
  <w:style w:type="paragraph" w:styleId="CommentText">
    <w:name w:val="annotation text"/>
    <w:basedOn w:val="Normal"/>
    <w:link w:val="CommentTextChar"/>
    <w:uiPriority w:val="99"/>
    <w:semiHidden/>
    <w:rsid w:val="00F43B24"/>
    <w:pPr>
      <w:spacing w:line="240" w:lineRule="auto"/>
    </w:pPr>
    <w:rPr>
      <w:sz w:val="20"/>
      <w:szCs w:val="20"/>
    </w:rPr>
  </w:style>
  <w:style w:type="character" w:customStyle="1" w:styleId="CommentTextChar">
    <w:name w:val="Comment Text Char"/>
    <w:basedOn w:val="DefaultParagraphFont"/>
    <w:link w:val="CommentText"/>
    <w:uiPriority w:val="99"/>
    <w:locked/>
    <w:rsid w:val="00F43B24"/>
    <w:rPr>
      <w:sz w:val="20"/>
      <w:szCs w:val="20"/>
    </w:rPr>
  </w:style>
  <w:style w:type="paragraph" w:styleId="Revision">
    <w:name w:val="Revision"/>
    <w:hidden/>
    <w:uiPriority w:val="99"/>
    <w:semiHidden/>
    <w:rsid w:val="00F43B24"/>
    <w:rPr>
      <w:rFonts w:cs="Calibri"/>
      <w:lang w:val="en-GB" w:eastAsia="en-US"/>
    </w:rPr>
  </w:style>
  <w:style w:type="paragraph" w:styleId="CommentSubject">
    <w:name w:val="annotation subject"/>
    <w:basedOn w:val="CommentText"/>
    <w:next w:val="CommentText"/>
    <w:link w:val="CommentSubjectChar"/>
    <w:uiPriority w:val="99"/>
    <w:semiHidden/>
    <w:rsid w:val="00B635ED"/>
    <w:rPr>
      <w:b/>
      <w:bCs/>
    </w:rPr>
  </w:style>
  <w:style w:type="character" w:customStyle="1" w:styleId="CommentSubjectChar">
    <w:name w:val="Comment Subject Char"/>
    <w:basedOn w:val="CommentTextChar"/>
    <w:link w:val="CommentSubject"/>
    <w:uiPriority w:val="99"/>
    <w:semiHidden/>
    <w:locked/>
    <w:rsid w:val="00B635ED"/>
    <w:rPr>
      <w:b/>
      <w:bCs/>
      <w:sz w:val="20"/>
      <w:szCs w:val="20"/>
    </w:rPr>
  </w:style>
  <w:style w:type="character" w:styleId="FollowedHyperlink">
    <w:name w:val="FollowedHyperlink"/>
    <w:basedOn w:val="DefaultParagraphFont"/>
    <w:uiPriority w:val="99"/>
    <w:semiHidden/>
    <w:rsid w:val="00A2304A"/>
    <w:rPr>
      <w:color w:val="800080"/>
      <w:u w:val="single"/>
    </w:rPr>
  </w:style>
  <w:style w:type="paragraph" w:customStyle="1" w:styleId="Pa6">
    <w:name w:val="Pa6"/>
    <w:basedOn w:val="Normal"/>
    <w:next w:val="Normal"/>
    <w:uiPriority w:val="99"/>
    <w:rsid w:val="00CC257D"/>
    <w:pPr>
      <w:autoSpaceDE w:val="0"/>
      <w:autoSpaceDN w:val="0"/>
      <w:adjustRightInd w:val="0"/>
      <w:spacing w:after="0" w:line="175" w:lineRule="atLeast"/>
    </w:pPr>
    <w:rPr>
      <w:rFonts w:ascii="Frutiger LT Pro 55 Roman" w:hAnsi="Frutiger LT Pro 55 Roman" w:cs="Frutiger LT Pro 55 Roman"/>
      <w:sz w:val="24"/>
      <w:szCs w:val="24"/>
    </w:rPr>
  </w:style>
  <w:style w:type="character" w:styleId="Emphasis">
    <w:name w:val="Emphasis"/>
    <w:basedOn w:val="DefaultParagraphFont"/>
    <w:uiPriority w:val="99"/>
    <w:qFormat/>
    <w:rsid w:val="00B2019D"/>
    <w:rPr>
      <w:i/>
      <w:iCs/>
    </w:rPr>
  </w:style>
  <w:style w:type="character" w:styleId="PageNumber">
    <w:name w:val="page number"/>
    <w:basedOn w:val="DefaultParagraphFont"/>
    <w:uiPriority w:val="99"/>
    <w:semiHidden/>
    <w:unhideWhenUsed/>
    <w:rsid w:val="00233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81914">
      <w:marLeft w:val="0"/>
      <w:marRight w:val="0"/>
      <w:marTop w:val="0"/>
      <w:marBottom w:val="0"/>
      <w:divBdr>
        <w:top w:val="none" w:sz="0" w:space="0" w:color="auto"/>
        <w:left w:val="none" w:sz="0" w:space="0" w:color="auto"/>
        <w:bottom w:val="none" w:sz="0" w:space="0" w:color="auto"/>
        <w:right w:val="none" w:sz="0" w:space="0" w:color="auto"/>
      </w:divBdr>
    </w:div>
    <w:div w:id="296881915">
      <w:marLeft w:val="0"/>
      <w:marRight w:val="0"/>
      <w:marTop w:val="0"/>
      <w:marBottom w:val="0"/>
      <w:divBdr>
        <w:top w:val="none" w:sz="0" w:space="0" w:color="auto"/>
        <w:left w:val="none" w:sz="0" w:space="0" w:color="auto"/>
        <w:bottom w:val="none" w:sz="0" w:space="0" w:color="auto"/>
        <w:right w:val="none" w:sz="0" w:space="0" w:color="auto"/>
      </w:divBdr>
    </w:div>
    <w:div w:id="296881916">
      <w:marLeft w:val="0"/>
      <w:marRight w:val="0"/>
      <w:marTop w:val="0"/>
      <w:marBottom w:val="0"/>
      <w:divBdr>
        <w:top w:val="none" w:sz="0" w:space="0" w:color="auto"/>
        <w:left w:val="none" w:sz="0" w:space="0" w:color="auto"/>
        <w:bottom w:val="none" w:sz="0" w:space="0" w:color="auto"/>
        <w:right w:val="none" w:sz="0" w:space="0" w:color="auto"/>
      </w:divBdr>
    </w:div>
    <w:div w:id="296881921">
      <w:marLeft w:val="0"/>
      <w:marRight w:val="0"/>
      <w:marTop w:val="0"/>
      <w:marBottom w:val="0"/>
      <w:divBdr>
        <w:top w:val="none" w:sz="0" w:space="0" w:color="auto"/>
        <w:left w:val="none" w:sz="0" w:space="0" w:color="auto"/>
        <w:bottom w:val="none" w:sz="0" w:space="0" w:color="auto"/>
        <w:right w:val="none" w:sz="0" w:space="0" w:color="auto"/>
      </w:divBdr>
    </w:div>
    <w:div w:id="296881924">
      <w:marLeft w:val="0"/>
      <w:marRight w:val="0"/>
      <w:marTop w:val="0"/>
      <w:marBottom w:val="0"/>
      <w:divBdr>
        <w:top w:val="none" w:sz="0" w:space="0" w:color="auto"/>
        <w:left w:val="none" w:sz="0" w:space="0" w:color="auto"/>
        <w:bottom w:val="none" w:sz="0" w:space="0" w:color="auto"/>
        <w:right w:val="none" w:sz="0" w:space="0" w:color="auto"/>
      </w:divBdr>
    </w:div>
    <w:div w:id="296881925">
      <w:marLeft w:val="0"/>
      <w:marRight w:val="0"/>
      <w:marTop w:val="0"/>
      <w:marBottom w:val="0"/>
      <w:divBdr>
        <w:top w:val="none" w:sz="0" w:space="0" w:color="auto"/>
        <w:left w:val="none" w:sz="0" w:space="0" w:color="auto"/>
        <w:bottom w:val="none" w:sz="0" w:space="0" w:color="auto"/>
        <w:right w:val="none" w:sz="0" w:space="0" w:color="auto"/>
      </w:divBdr>
    </w:div>
    <w:div w:id="296881926">
      <w:marLeft w:val="0"/>
      <w:marRight w:val="0"/>
      <w:marTop w:val="0"/>
      <w:marBottom w:val="0"/>
      <w:divBdr>
        <w:top w:val="none" w:sz="0" w:space="0" w:color="auto"/>
        <w:left w:val="none" w:sz="0" w:space="0" w:color="auto"/>
        <w:bottom w:val="none" w:sz="0" w:space="0" w:color="auto"/>
        <w:right w:val="none" w:sz="0" w:space="0" w:color="auto"/>
      </w:divBdr>
    </w:div>
    <w:div w:id="296881927">
      <w:marLeft w:val="0"/>
      <w:marRight w:val="0"/>
      <w:marTop w:val="0"/>
      <w:marBottom w:val="0"/>
      <w:divBdr>
        <w:top w:val="none" w:sz="0" w:space="0" w:color="auto"/>
        <w:left w:val="none" w:sz="0" w:space="0" w:color="auto"/>
        <w:bottom w:val="none" w:sz="0" w:space="0" w:color="auto"/>
        <w:right w:val="none" w:sz="0" w:space="0" w:color="auto"/>
      </w:divBdr>
      <w:divsChild>
        <w:div w:id="296881910">
          <w:marLeft w:val="1166"/>
          <w:marRight w:val="0"/>
          <w:marTop w:val="86"/>
          <w:marBottom w:val="0"/>
          <w:divBdr>
            <w:top w:val="none" w:sz="0" w:space="0" w:color="auto"/>
            <w:left w:val="none" w:sz="0" w:space="0" w:color="auto"/>
            <w:bottom w:val="none" w:sz="0" w:space="0" w:color="auto"/>
            <w:right w:val="none" w:sz="0" w:space="0" w:color="auto"/>
          </w:divBdr>
        </w:div>
        <w:div w:id="296881918">
          <w:marLeft w:val="1166"/>
          <w:marRight w:val="0"/>
          <w:marTop w:val="86"/>
          <w:marBottom w:val="0"/>
          <w:divBdr>
            <w:top w:val="none" w:sz="0" w:space="0" w:color="auto"/>
            <w:left w:val="none" w:sz="0" w:space="0" w:color="auto"/>
            <w:bottom w:val="none" w:sz="0" w:space="0" w:color="auto"/>
            <w:right w:val="none" w:sz="0" w:space="0" w:color="auto"/>
          </w:divBdr>
        </w:div>
        <w:div w:id="296881919">
          <w:marLeft w:val="0"/>
          <w:marRight w:val="0"/>
          <w:marTop w:val="192"/>
          <w:marBottom w:val="0"/>
          <w:divBdr>
            <w:top w:val="none" w:sz="0" w:space="0" w:color="auto"/>
            <w:left w:val="none" w:sz="0" w:space="0" w:color="auto"/>
            <w:bottom w:val="none" w:sz="0" w:space="0" w:color="auto"/>
            <w:right w:val="none" w:sz="0" w:space="0" w:color="auto"/>
          </w:divBdr>
        </w:div>
        <w:div w:id="296881920">
          <w:marLeft w:val="1166"/>
          <w:marRight w:val="0"/>
          <w:marTop w:val="86"/>
          <w:marBottom w:val="0"/>
          <w:divBdr>
            <w:top w:val="none" w:sz="0" w:space="0" w:color="auto"/>
            <w:left w:val="none" w:sz="0" w:space="0" w:color="auto"/>
            <w:bottom w:val="none" w:sz="0" w:space="0" w:color="auto"/>
            <w:right w:val="none" w:sz="0" w:space="0" w:color="auto"/>
          </w:divBdr>
        </w:div>
        <w:div w:id="296881923">
          <w:marLeft w:val="1166"/>
          <w:marRight w:val="0"/>
          <w:marTop w:val="86"/>
          <w:marBottom w:val="0"/>
          <w:divBdr>
            <w:top w:val="none" w:sz="0" w:space="0" w:color="auto"/>
            <w:left w:val="none" w:sz="0" w:space="0" w:color="auto"/>
            <w:bottom w:val="none" w:sz="0" w:space="0" w:color="auto"/>
            <w:right w:val="none" w:sz="0" w:space="0" w:color="auto"/>
          </w:divBdr>
        </w:div>
        <w:div w:id="296881929">
          <w:marLeft w:val="0"/>
          <w:marRight w:val="0"/>
          <w:marTop w:val="192"/>
          <w:marBottom w:val="0"/>
          <w:divBdr>
            <w:top w:val="none" w:sz="0" w:space="0" w:color="auto"/>
            <w:left w:val="none" w:sz="0" w:space="0" w:color="auto"/>
            <w:bottom w:val="none" w:sz="0" w:space="0" w:color="auto"/>
            <w:right w:val="none" w:sz="0" w:space="0" w:color="auto"/>
          </w:divBdr>
        </w:div>
        <w:div w:id="296881935">
          <w:marLeft w:val="0"/>
          <w:marRight w:val="0"/>
          <w:marTop w:val="192"/>
          <w:marBottom w:val="0"/>
          <w:divBdr>
            <w:top w:val="none" w:sz="0" w:space="0" w:color="auto"/>
            <w:left w:val="none" w:sz="0" w:space="0" w:color="auto"/>
            <w:bottom w:val="none" w:sz="0" w:space="0" w:color="auto"/>
            <w:right w:val="none" w:sz="0" w:space="0" w:color="auto"/>
          </w:divBdr>
        </w:div>
        <w:div w:id="296881937">
          <w:marLeft w:val="0"/>
          <w:marRight w:val="0"/>
          <w:marTop w:val="96"/>
          <w:marBottom w:val="0"/>
          <w:divBdr>
            <w:top w:val="none" w:sz="0" w:space="0" w:color="auto"/>
            <w:left w:val="none" w:sz="0" w:space="0" w:color="auto"/>
            <w:bottom w:val="none" w:sz="0" w:space="0" w:color="auto"/>
            <w:right w:val="none" w:sz="0" w:space="0" w:color="auto"/>
          </w:divBdr>
        </w:div>
        <w:div w:id="296881939">
          <w:marLeft w:val="0"/>
          <w:marRight w:val="0"/>
          <w:marTop w:val="96"/>
          <w:marBottom w:val="0"/>
          <w:divBdr>
            <w:top w:val="none" w:sz="0" w:space="0" w:color="auto"/>
            <w:left w:val="none" w:sz="0" w:space="0" w:color="auto"/>
            <w:bottom w:val="none" w:sz="0" w:space="0" w:color="auto"/>
            <w:right w:val="none" w:sz="0" w:space="0" w:color="auto"/>
          </w:divBdr>
        </w:div>
        <w:div w:id="296881940">
          <w:marLeft w:val="0"/>
          <w:marRight w:val="0"/>
          <w:marTop w:val="192"/>
          <w:marBottom w:val="0"/>
          <w:divBdr>
            <w:top w:val="none" w:sz="0" w:space="0" w:color="auto"/>
            <w:left w:val="none" w:sz="0" w:space="0" w:color="auto"/>
            <w:bottom w:val="none" w:sz="0" w:space="0" w:color="auto"/>
            <w:right w:val="none" w:sz="0" w:space="0" w:color="auto"/>
          </w:divBdr>
        </w:div>
        <w:div w:id="296881941">
          <w:marLeft w:val="1166"/>
          <w:marRight w:val="0"/>
          <w:marTop w:val="86"/>
          <w:marBottom w:val="0"/>
          <w:divBdr>
            <w:top w:val="none" w:sz="0" w:space="0" w:color="auto"/>
            <w:left w:val="none" w:sz="0" w:space="0" w:color="auto"/>
            <w:bottom w:val="none" w:sz="0" w:space="0" w:color="auto"/>
            <w:right w:val="none" w:sz="0" w:space="0" w:color="auto"/>
          </w:divBdr>
        </w:div>
        <w:div w:id="296881942">
          <w:marLeft w:val="1166"/>
          <w:marRight w:val="0"/>
          <w:marTop w:val="86"/>
          <w:marBottom w:val="0"/>
          <w:divBdr>
            <w:top w:val="none" w:sz="0" w:space="0" w:color="auto"/>
            <w:left w:val="none" w:sz="0" w:space="0" w:color="auto"/>
            <w:bottom w:val="none" w:sz="0" w:space="0" w:color="auto"/>
            <w:right w:val="none" w:sz="0" w:space="0" w:color="auto"/>
          </w:divBdr>
        </w:div>
        <w:div w:id="296881944">
          <w:marLeft w:val="1166"/>
          <w:marRight w:val="0"/>
          <w:marTop w:val="86"/>
          <w:marBottom w:val="0"/>
          <w:divBdr>
            <w:top w:val="none" w:sz="0" w:space="0" w:color="auto"/>
            <w:left w:val="none" w:sz="0" w:space="0" w:color="auto"/>
            <w:bottom w:val="none" w:sz="0" w:space="0" w:color="auto"/>
            <w:right w:val="none" w:sz="0" w:space="0" w:color="auto"/>
          </w:divBdr>
        </w:div>
      </w:divsChild>
    </w:div>
    <w:div w:id="296881930">
      <w:marLeft w:val="0"/>
      <w:marRight w:val="0"/>
      <w:marTop w:val="0"/>
      <w:marBottom w:val="0"/>
      <w:divBdr>
        <w:top w:val="none" w:sz="0" w:space="0" w:color="auto"/>
        <w:left w:val="none" w:sz="0" w:space="0" w:color="auto"/>
        <w:bottom w:val="none" w:sz="0" w:space="0" w:color="auto"/>
        <w:right w:val="none" w:sz="0" w:space="0" w:color="auto"/>
      </w:divBdr>
      <w:divsChild>
        <w:div w:id="296881911">
          <w:marLeft w:val="720"/>
          <w:marRight w:val="0"/>
          <w:marTop w:val="67"/>
          <w:marBottom w:val="0"/>
          <w:divBdr>
            <w:top w:val="none" w:sz="0" w:space="0" w:color="auto"/>
            <w:left w:val="none" w:sz="0" w:space="0" w:color="auto"/>
            <w:bottom w:val="none" w:sz="0" w:space="0" w:color="auto"/>
            <w:right w:val="none" w:sz="0" w:space="0" w:color="auto"/>
          </w:divBdr>
        </w:div>
        <w:div w:id="296881912">
          <w:marLeft w:val="0"/>
          <w:marRight w:val="0"/>
          <w:marTop w:val="86"/>
          <w:marBottom w:val="0"/>
          <w:divBdr>
            <w:top w:val="none" w:sz="0" w:space="0" w:color="auto"/>
            <w:left w:val="none" w:sz="0" w:space="0" w:color="auto"/>
            <w:bottom w:val="none" w:sz="0" w:space="0" w:color="auto"/>
            <w:right w:val="none" w:sz="0" w:space="0" w:color="auto"/>
          </w:divBdr>
        </w:div>
        <w:div w:id="296881913">
          <w:marLeft w:val="0"/>
          <w:marRight w:val="0"/>
          <w:marTop w:val="86"/>
          <w:marBottom w:val="0"/>
          <w:divBdr>
            <w:top w:val="none" w:sz="0" w:space="0" w:color="auto"/>
            <w:left w:val="none" w:sz="0" w:space="0" w:color="auto"/>
            <w:bottom w:val="none" w:sz="0" w:space="0" w:color="auto"/>
            <w:right w:val="none" w:sz="0" w:space="0" w:color="auto"/>
          </w:divBdr>
        </w:div>
        <w:div w:id="296881917">
          <w:marLeft w:val="0"/>
          <w:marRight w:val="0"/>
          <w:marTop w:val="86"/>
          <w:marBottom w:val="0"/>
          <w:divBdr>
            <w:top w:val="none" w:sz="0" w:space="0" w:color="auto"/>
            <w:left w:val="none" w:sz="0" w:space="0" w:color="auto"/>
            <w:bottom w:val="none" w:sz="0" w:space="0" w:color="auto"/>
            <w:right w:val="none" w:sz="0" w:space="0" w:color="auto"/>
          </w:divBdr>
        </w:div>
        <w:div w:id="296881922">
          <w:marLeft w:val="0"/>
          <w:marRight w:val="0"/>
          <w:marTop w:val="86"/>
          <w:marBottom w:val="0"/>
          <w:divBdr>
            <w:top w:val="none" w:sz="0" w:space="0" w:color="auto"/>
            <w:left w:val="none" w:sz="0" w:space="0" w:color="auto"/>
            <w:bottom w:val="none" w:sz="0" w:space="0" w:color="auto"/>
            <w:right w:val="none" w:sz="0" w:space="0" w:color="auto"/>
          </w:divBdr>
        </w:div>
        <w:div w:id="296881928">
          <w:marLeft w:val="0"/>
          <w:marRight w:val="0"/>
          <w:marTop w:val="86"/>
          <w:marBottom w:val="0"/>
          <w:divBdr>
            <w:top w:val="none" w:sz="0" w:space="0" w:color="auto"/>
            <w:left w:val="none" w:sz="0" w:space="0" w:color="auto"/>
            <w:bottom w:val="none" w:sz="0" w:space="0" w:color="auto"/>
            <w:right w:val="none" w:sz="0" w:space="0" w:color="auto"/>
          </w:divBdr>
        </w:div>
        <w:div w:id="296881933">
          <w:marLeft w:val="720"/>
          <w:marRight w:val="0"/>
          <w:marTop w:val="67"/>
          <w:marBottom w:val="0"/>
          <w:divBdr>
            <w:top w:val="none" w:sz="0" w:space="0" w:color="auto"/>
            <w:left w:val="none" w:sz="0" w:space="0" w:color="auto"/>
            <w:bottom w:val="none" w:sz="0" w:space="0" w:color="auto"/>
            <w:right w:val="none" w:sz="0" w:space="0" w:color="auto"/>
          </w:divBdr>
        </w:div>
        <w:div w:id="296881936">
          <w:marLeft w:val="0"/>
          <w:marRight w:val="0"/>
          <w:marTop w:val="86"/>
          <w:marBottom w:val="0"/>
          <w:divBdr>
            <w:top w:val="none" w:sz="0" w:space="0" w:color="auto"/>
            <w:left w:val="none" w:sz="0" w:space="0" w:color="auto"/>
            <w:bottom w:val="none" w:sz="0" w:space="0" w:color="auto"/>
            <w:right w:val="none" w:sz="0" w:space="0" w:color="auto"/>
          </w:divBdr>
        </w:div>
        <w:div w:id="296881943">
          <w:marLeft w:val="720"/>
          <w:marRight w:val="0"/>
          <w:marTop w:val="67"/>
          <w:marBottom w:val="0"/>
          <w:divBdr>
            <w:top w:val="none" w:sz="0" w:space="0" w:color="auto"/>
            <w:left w:val="none" w:sz="0" w:space="0" w:color="auto"/>
            <w:bottom w:val="none" w:sz="0" w:space="0" w:color="auto"/>
            <w:right w:val="none" w:sz="0" w:space="0" w:color="auto"/>
          </w:divBdr>
        </w:div>
      </w:divsChild>
    </w:div>
    <w:div w:id="296881931">
      <w:marLeft w:val="0"/>
      <w:marRight w:val="0"/>
      <w:marTop w:val="0"/>
      <w:marBottom w:val="0"/>
      <w:divBdr>
        <w:top w:val="none" w:sz="0" w:space="0" w:color="auto"/>
        <w:left w:val="none" w:sz="0" w:space="0" w:color="auto"/>
        <w:bottom w:val="none" w:sz="0" w:space="0" w:color="auto"/>
        <w:right w:val="none" w:sz="0" w:space="0" w:color="auto"/>
      </w:divBdr>
    </w:div>
    <w:div w:id="296881932">
      <w:marLeft w:val="0"/>
      <w:marRight w:val="0"/>
      <w:marTop w:val="0"/>
      <w:marBottom w:val="0"/>
      <w:divBdr>
        <w:top w:val="none" w:sz="0" w:space="0" w:color="auto"/>
        <w:left w:val="none" w:sz="0" w:space="0" w:color="auto"/>
        <w:bottom w:val="none" w:sz="0" w:space="0" w:color="auto"/>
        <w:right w:val="none" w:sz="0" w:space="0" w:color="auto"/>
      </w:divBdr>
    </w:div>
    <w:div w:id="296881934">
      <w:marLeft w:val="0"/>
      <w:marRight w:val="0"/>
      <w:marTop w:val="0"/>
      <w:marBottom w:val="0"/>
      <w:divBdr>
        <w:top w:val="none" w:sz="0" w:space="0" w:color="auto"/>
        <w:left w:val="none" w:sz="0" w:space="0" w:color="auto"/>
        <w:bottom w:val="none" w:sz="0" w:space="0" w:color="auto"/>
        <w:right w:val="none" w:sz="0" w:space="0" w:color="auto"/>
      </w:divBdr>
    </w:div>
    <w:div w:id="296881938">
      <w:marLeft w:val="0"/>
      <w:marRight w:val="0"/>
      <w:marTop w:val="0"/>
      <w:marBottom w:val="0"/>
      <w:divBdr>
        <w:top w:val="none" w:sz="0" w:space="0" w:color="auto"/>
        <w:left w:val="none" w:sz="0" w:space="0" w:color="auto"/>
        <w:bottom w:val="none" w:sz="0" w:space="0" w:color="auto"/>
        <w:right w:val="none" w:sz="0" w:space="0" w:color="auto"/>
      </w:divBdr>
    </w:div>
    <w:div w:id="170721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geoportal.org" TargetMode="External"/><Relationship Id="rId17" Type="http://schemas.openxmlformats.org/officeDocument/2006/relationships/image" Target="media/image8.png"/><Relationship Id="rId18" Type="http://schemas.openxmlformats.org/officeDocument/2006/relationships/hyperlink" Target="http://www.eurogeoss,.eu" TargetMode="External"/><Relationship Id="rId19" Type="http://schemas.openxmlformats.org/officeDocument/2006/relationships/image" Target="media/image9.png"/><Relationship Id="rId63" Type="http://schemas.openxmlformats.org/officeDocument/2006/relationships/hyperlink" Target="http://geossregistries.info:9002/geonetwork/srv/en/csw" TargetMode="External"/><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1.png"/><Relationship Id="rId51" Type="http://schemas.openxmlformats.org/officeDocument/2006/relationships/hyperlink" Target="http://wgiss.ceos.org/cwic" TargetMode="External"/><Relationship Id="rId52" Type="http://schemas.openxmlformats.org/officeDocument/2006/relationships/image" Target="media/image22.emf"/><Relationship Id="rId53" Type="http://schemas.openxmlformats.org/officeDocument/2006/relationships/hyperlink" Target="http://www.ogcnetwork.net/node/201" TargetMode="External"/><Relationship Id="rId54" Type="http://schemas.openxmlformats.org/officeDocument/2006/relationships/hyperlink" Target="http://geo.spacebel.be/web/guest" TargetMode="External"/><Relationship Id="rId55" Type="http://schemas.openxmlformats.org/officeDocument/2006/relationships/image" Target="media/image23.png"/><Relationship Id="rId56" Type="http://schemas.openxmlformats.org/officeDocument/2006/relationships/hyperlink" Target="http://www.ogcnetwork.net/node/250" TargetMode="External"/><Relationship Id="rId57" Type="http://schemas.openxmlformats.org/officeDocument/2006/relationships/hyperlink" Target="http://www.monitis.com" TargetMode="External"/><Relationship Id="rId58" Type="http://schemas.openxmlformats.org/officeDocument/2006/relationships/hyperlink" Target="http://new.monitis.com/sharedPage.jsp?tI=eOmIUO9Q1szsHj09sCOQAA%253D%253D&amp;uI=um1QrahnirAgr1x6J1rpWKItZae5wtlxIkwZf%252Bq4gGs%253D" TargetMode="External"/><Relationship Id="rId59" Type="http://schemas.openxmlformats.org/officeDocument/2006/relationships/hyperlink" Target="http://registry.fgdc.gov/statuschecker/index.php" TargetMode="External"/><Relationship Id="rId40" Type="http://schemas.openxmlformats.org/officeDocument/2006/relationships/hyperlink" Target="http://wiki.ieee-earth.org/" TargetMode="External"/><Relationship Id="rId41" Type="http://schemas.openxmlformats.org/officeDocument/2006/relationships/image" Target="media/image17.emf"/><Relationship Id="rId42" Type="http://schemas.openxmlformats.org/officeDocument/2006/relationships/image" Target="media/image18.gif"/><Relationship Id="rId43" Type="http://schemas.openxmlformats.org/officeDocument/2006/relationships/hyperlink" Target="http://www.scgcorp.com/urr" TargetMode="External"/><Relationship Id="rId44" Type="http://schemas.openxmlformats.org/officeDocument/2006/relationships/hyperlink" Target="http://www.scgcorp.com/urrbeta" TargetMode="External"/><Relationship Id="rId45" Type="http://schemas.openxmlformats.org/officeDocument/2006/relationships/hyperlink" Target="http://portal.genesi-dec.eu/" TargetMode="External"/><Relationship Id="rId46" Type="http://schemas.openxmlformats.org/officeDocument/2006/relationships/hyperlink" Target="http://catalogue.genesi-dec.eu/search/description" TargetMode="External"/><Relationship Id="rId47" Type="http://schemas.openxmlformats.org/officeDocument/2006/relationships/image" Target="media/image19.png"/><Relationship Id="rId48" Type="http://schemas.openxmlformats.org/officeDocument/2006/relationships/image" Target="media/image20.emf"/><Relationship Id="rId49" Type="http://schemas.openxmlformats.org/officeDocument/2006/relationships/hyperlink" Target="http://wgiss.ceos.org/cwi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3.png"/><Relationship Id="rId31" Type="http://schemas.openxmlformats.org/officeDocument/2006/relationships/hyperlink" Target="http://geossregistries.info/" TargetMode="External"/><Relationship Id="rId32" Type="http://schemas.openxmlformats.org/officeDocument/2006/relationships/hyperlink" Target="http://geossregistries.info:9002/geonetwork/srv/en/csw" TargetMode="External"/><Relationship Id="rId33" Type="http://schemas.openxmlformats.org/officeDocument/2006/relationships/hyperlink" Target="http://seabass.ieee.org/groups/geoss/" TargetMode="External"/><Relationship Id="rId34" Type="http://schemas.openxmlformats.org/officeDocument/2006/relationships/image" Target="media/image14.emf"/><Relationship Id="rId35" Type="http://schemas.openxmlformats.org/officeDocument/2006/relationships/oleObject" Target="embeddings/oleObject1.bin"/><Relationship Id="rId36" Type="http://schemas.openxmlformats.org/officeDocument/2006/relationships/image" Target="media/image15.emf"/><Relationship Id="rId37" Type="http://schemas.openxmlformats.org/officeDocument/2006/relationships/oleObject" Target="embeddings/oleObject2.bin"/><Relationship Id="rId38" Type="http://schemas.openxmlformats.org/officeDocument/2006/relationships/image" Target="media/image16.emf"/><Relationship Id="rId39" Type="http://schemas.openxmlformats.org/officeDocument/2006/relationships/oleObject" Target="embeddings/oleObject3.bin"/><Relationship Id="rId20" Type="http://schemas.openxmlformats.org/officeDocument/2006/relationships/image" Target="media/image10.png"/><Relationship Id="rId21" Type="http://schemas.openxmlformats.org/officeDocument/2006/relationships/hyperlink" Target="http://www.geowow.eu" TargetMode="External"/><Relationship Id="rId22" Type="http://schemas.openxmlformats.org/officeDocument/2006/relationships/hyperlink" Target="http://www.eurogeoss-broker.eu" TargetMode="External"/><Relationship Id="rId23" Type="http://schemas.openxmlformats.org/officeDocument/2006/relationships/image" Target="media/image11.jpeg"/><Relationship Id="rId24" Type="http://schemas.openxmlformats.org/officeDocument/2006/relationships/hyperlink" Target="http://geossregistries.info:9002/geonetwork/srv/en/csw" TargetMode="External"/><Relationship Id="rId25" Type="http://schemas.openxmlformats.org/officeDocument/2006/relationships/hyperlink" Target="http://geossregistries.info:9002/geonetwork/srv/en/csw" TargetMode="External"/><Relationship Id="rId26" Type="http://schemas.openxmlformats.org/officeDocument/2006/relationships/hyperlink" Target="http://clearinghouse.cisc.gmu.edu/geonetwork" TargetMode="External"/><Relationship Id="rId27" Type="http://schemas.openxmlformats.org/officeDocument/2006/relationships/hyperlink" Target="http://clearinghouse.cisc.gmu.edu/geonetwork/srv/en/csw" TargetMode="External"/><Relationship Id="rId28" Type="http://schemas.openxmlformats.org/officeDocument/2006/relationships/image" Target="media/image12.png"/><Relationship Id="rId29" Type="http://schemas.openxmlformats.org/officeDocument/2006/relationships/hyperlink" Target="http://geossregistries.info:9002/geonetwork/srv/en/csw" TargetMode="External"/><Relationship Id="rId60" Type="http://schemas.openxmlformats.org/officeDocument/2006/relationships/hyperlink" Target="http://184.73.174.89/gi-cat-StP/services/cswiso" TargetMode="External"/><Relationship Id="rId61" Type="http://schemas.openxmlformats.org/officeDocument/2006/relationships/hyperlink" Target="http://www.geoportal.org/geonetwork/srv/csw" TargetMode="External"/><Relationship Id="rId62" Type="http://schemas.openxmlformats.org/officeDocument/2006/relationships/hyperlink" Target="http://geossregistries.info:9002/geonetwork/srv/en/csw" TargetMode="Externa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5BF1-F8B8-8F43-92F5-AD7FB1F3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49</Pages>
  <Words>12478</Words>
  <Characters>71129</Characters>
  <Application>Microsoft Macintosh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EOSS Common Infrastructure (GCI) Architecture Design Documen</vt:lpstr>
    </vt:vector>
  </TitlesOfParts>
  <Company>European Space Agency</Company>
  <LinksUpToDate>false</LinksUpToDate>
  <CharactersWithSpaces>83441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EOSS Common Infrastructure (GCI) Architecture Design Documen</dc:title>
  <dc:subject>GCI Architecture Document</dc:subject>
  <dc:creator>Guido Colangeli</dc:creator>
  <cp:keywords/>
  <dc:description/>
  <cp:lastModifiedBy>Mirko Albani</cp:lastModifiedBy>
  <cp:revision>36</cp:revision>
  <dcterms:created xsi:type="dcterms:W3CDTF">2012-11-19T14:58:00Z</dcterms:created>
  <dcterms:modified xsi:type="dcterms:W3CDTF">2012-11-19T15:34:00Z</dcterms:modified>
</cp:coreProperties>
</file>